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AC58" w14:textId="1BC1A220" w:rsidR="00FE4279" w:rsidRDefault="00FE4279" w:rsidP="00FE4279">
      <w:pPr>
        <w:rPr>
          <w:sz w:val="24"/>
          <w:szCs w:val="24"/>
        </w:rPr>
      </w:pPr>
      <w:r>
        <w:rPr>
          <w:noProof/>
          <w:sz w:val="24"/>
          <w:szCs w:val="24"/>
        </w:rPr>
        <w:drawing>
          <wp:inline distT="0" distB="0" distL="0" distR="0" wp14:anchorId="1ECF9905" wp14:editId="1FBF90A2">
            <wp:extent cx="12287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6E7577AB" w14:textId="77777777" w:rsidR="00FE4279" w:rsidRPr="00FE4279" w:rsidRDefault="00FE4279" w:rsidP="00FE4279">
      <w:pPr>
        <w:rPr>
          <w:sz w:val="24"/>
          <w:szCs w:val="24"/>
        </w:rPr>
      </w:pPr>
    </w:p>
    <w:p w14:paraId="6E57536E" w14:textId="77777777" w:rsidR="003E31FE" w:rsidRPr="00435F1C" w:rsidRDefault="00F2022C" w:rsidP="003E31FE">
      <w:pPr>
        <w:spacing w:after="200" w:line="276" w:lineRule="auto"/>
        <w:jc w:val="center"/>
        <w:rPr>
          <w:rFonts w:ascii="Arial" w:eastAsiaTheme="minorHAnsi" w:hAnsi="Arial" w:cs="Arial"/>
          <w:b/>
          <w:sz w:val="24"/>
          <w:szCs w:val="24"/>
          <w:lang w:eastAsia="en-US"/>
        </w:rPr>
      </w:pPr>
      <w:r>
        <w:rPr>
          <w:rFonts w:ascii="Arial" w:eastAsiaTheme="minorHAnsi" w:hAnsi="Arial" w:cs="Arial"/>
          <w:b/>
          <w:sz w:val="24"/>
          <w:szCs w:val="24"/>
          <w:lang w:eastAsia="en-US"/>
        </w:rPr>
        <w:t>e</w:t>
      </w:r>
      <w:r w:rsidR="003E31FE" w:rsidRPr="00435F1C">
        <w:rPr>
          <w:rFonts w:ascii="Arial" w:eastAsiaTheme="minorHAnsi" w:hAnsi="Arial" w:cs="Arial"/>
          <w:b/>
          <w:sz w:val="24"/>
          <w:szCs w:val="24"/>
          <w:lang w:eastAsia="en-US"/>
        </w:rPr>
        <w:t>mh</w:t>
      </w:r>
      <w:r>
        <w:rPr>
          <w:rFonts w:ascii="Arial" w:eastAsiaTheme="minorHAnsi" w:hAnsi="Arial" w:cs="Arial"/>
          <w:b/>
          <w:sz w:val="24"/>
          <w:szCs w:val="24"/>
          <w:lang w:eastAsia="en-US"/>
        </w:rPr>
        <w:t xml:space="preserve"> </w:t>
      </w:r>
      <w:r w:rsidR="003E31FE" w:rsidRPr="00435F1C">
        <w:rPr>
          <w:rFonts w:ascii="Arial" w:eastAsiaTheme="minorHAnsi" w:hAnsi="Arial" w:cs="Arial"/>
          <w:b/>
          <w:sz w:val="24"/>
          <w:szCs w:val="24"/>
          <w:lang w:eastAsia="en-US"/>
        </w:rPr>
        <w:t>homes</w:t>
      </w:r>
    </w:p>
    <w:p w14:paraId="2728863E" w14:textId="77777777" w:rsidR="003E31FE" w:rsidRPr="00435F1C" w:rsidRDefault="003E31FE" w:rsidP="003E31FE">
      <w:pPr>
        <w:spacing w:after="200" w:line="276" w:lineRule="auto"/>
        <w:rPr>
          <w:rFonts w:ascii="Arial" w:eastAsiaTheme="minorHAnsi" w:hAnsi="Arial" w:cs="Arial"/>
          <w:b/>
          <w:sz w:val="24"/>
          <w:szCs w:val="24"/>
          <w:lang w:eastAsia="en-US"/>
        </w:rPr>
      </w:pPr>
      <w:r w:rsidRPr="00435F1C">
        <w:rPr>
          <w:rFonts w:ascii="Arial" w:eastAsiaTheme="minorHAnsi" w:hAnsi="Arial" w:cs="Arial"/>
          <w:b/>
          <w:sz w:val="24"/>
          <w:szCs w:val="24"/>
          <w:lang w:eastAsia="en-US"/>
        </w:rPr>
        <w:t>___________________________________________________________________</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641"/>
        <w:gridCol w:w="5295"/>
      </w:tblGrid>
      <w:tr w:rsidR="003E31FE" w:rsidRPr="00435F1C" w14:paraId="734B9EA1" w14:textId="77777777" w:rsidTr="00290741">
        <w:trPr>
          <w:trHeight w:val="467"/>
        </w:trPr>
        <w:tc>
          <w:tcPr>
            <w:tcW w:w="3641" w:type="dxa"/>
          </w:tcPr>
          <w:p w14:paraId="58B2C5EC" w14:textId="77777777" w:rsidR="003E31FE" w:rsidRPr="00435F1C" w:rsidRDefault="003E31FE" w:rsidP="003E31FE">
            <w:pPr>
              <w:jc w:val="center"/>
              <w:rPr>
                <w:rFonts w:ascii="Arial" w:hAnsi="Arial" w:cs="Arial"/>
                <w:b/>
                <w:sz w:val="24"/>
                <w:szCs w:val="24"/>
              </w:rPr>
            </w:pPr>
          </w:p>
          <w:p w14:paraId="5D5FE0EC" w14:textId="77777777" w:rsidR="003E31FE" w:rsidRPr="00435F1C" w:rsidRDefault="003E31FE" w:rsidP="003E31FE">
            <w:pPr>
              <w:jc w:val="center"/>
              <w:rPr>
                <w:rFonts w:ascii="Arial" w:hAnsi="Arial" w:cs="Arial"/>
                <w:b/>
                <w:sz w:val="24"/>
                <w:szCs w:val="24"/>
              </w:rPr>
            </w:pPr>
            <w:r w:rsidRPr="00435F1C">
              <w:rPr>
                <w:rFonts w:ascii="Arial" w:hAnsi="Arial" w:cs="Arial"/>
                <w:b/>
                <w:sz w:val="24"/>
                <w:szCs w:val="24"/>
              </w:rPr>
              <w:t>Title</w:t>
            </w:r>
          </w:p>
          <w:p w14:paraId="4244B70B" w14:textId="77777777" w:rsidR="003E31FE" w:rsidRPr="00435F1C" w:rsidRDefault="003E31FE" w:rsidP="003E31FE">
            <w:pPr>
              <w:jc w:val="center"/>
              <w:rPr>
                <w:rFonts w:ascii="Arial" w:hAnsi="Arial" w:cs="Arial"/>
                <w:b/>
                <w:sz w:val="24"/>
                <w:szCs w:val="24"/>
              </w:rPr>
            </w:pPr>
          </w:p>
        </w:tc>
        <w:tc>
          <w:tcPr>
            <w:tcW w:w="5295" w:type="dxa"/>
          </w:tcPr>
          <w:p w14:paraId="612EFDC1" w14:textId="77777777" w:rsidR="003E31FE" w:rsidRPr="00435F1C" w:rsidRDefault="003E31FE" w:rsidP="003E31FE">
            <w:pPr>
              <w:jc w:val="center"/>
              <w:rPr>
                <w:rFonts w:ascii="Arial" w:hAnsi="Arial" w:cs="Arial"/>
                <w:sz w:val="24"/>
                <w:szCs w:val="24"/>
              </w:rPr>
            </w:pPr>
          </w:p>
          <w:p w14:paraId="62C9D05E" w14:textId="77777777" w:rsidR="003E31FE" w:rsidRPr="00435F1C" w:rsidRDefault="00F2022C" w:rsidP="003E31FE">
            <w:pPr>
              <w:jc w:val="center"/>
              <w:rPr>
                <w:rFonts w:ascii="Arial" w:hAnsi="Arial" w:cs="Arial"/>
                <w:sz w:val="24"/>
                <w:szCs w:val="24"/>
              </w:rPr>
            </w:pPr>
            <w:r>
              <w:rPr>
                <w:rFonts w:ascii="Arial" w:hAnsi="Arial" w:cs="Arial"/>
                <w:sz w:val="24"/>
                <w:szCs w:val="24"/>
              </w:rPr>
              <w:t>e</w:t>
            </w:r>
            <w:r w:rsidR="003E31FE" w:rsidRPr="00435F1C">
              <w:rPr>
                <w:rFonts w:ascii="Arial" w:hAnsi="Arial" w:cs="Arial"/>
                <w:sz w:val="24"/>
                <w:szCs w:val="24"/>
              </w:rPr>
              <w:t>mh</w:t>
            </w:r>
            <w:r>
              <w:rPr>
                <w:rFonts w:ascii="Arial" w:hAnsi="Arial" w:cs="Arial"/>
                <w:sz w:val="24"/>
                <w:szCs w:val="24"/>
              </w:rPr>
              <w:t xml:space="preserve"> </w:t>
            </w:r>
            <w:r w:rsidR="003E31FE" w:rsidRPr="00435F1C">
              <w:rPr>
                <w:rFonts w:ascii="Arial" w:hAnsi="Arial" w:cs="Arial"/>
                <w:sz w:val="24"/>
                <w:szCs w:val="24"/>
              </w:rPr>
              <w:t>homes Anti-Social Behaviour Policy</w:t>
            </w:r>
          </w:p>
        </w:tc>
      </w:tr>
      <w:tr w:rsidR="003E31FE" w:rsidRPr="00435F1C" w14:paraId="75E27329" w14:textId="77777777" w:rsidTr="00290741">
        <w:trPr>
          <w:trHeight w:val="706"/>
        </w:trPr>
        <w:tc>
          <w:tcPr>
            <w:tcW w:w="3641" w:type="dxa"/>
          </w:tcPr>
          <w:p w14:paraId="371189B0" w14:textId="77777777" w:rsidR="003E31FE" w:rsidRPr="00435F1C" w:rsidRDefault="003E31FE" w:rsidP="003E31FE">
            <w:pPr>
              <w:jc w:val="center"/>
              <w:rPr>
                <w:rFonts w:ascii="Arial" w:hAnsi="Arial" w:cs="Arial"/>
                <w:b/>
                <w:sz w:val="24"/>
                <w:szCs w:val="24"/>
              </w:rPr>
            </w:pPr>
          </w:p>
          <w:p w14:paraId="36DC00E0" w14:textId="77777777" w:rsidR="003E31FE" w:rsidRPr="00435F1C" w:rsidRDefault="003E31FE" w:rsidP="003E31FE">
            <w:pPr>
              <w:jc w:val="center"/>
              <w:rPr>
                <w:rFonts w:ascii="Arial" w:hAnsi="Arial" w:cs="Arial"/>
                <w:b/>
                <w:sz w:val="24"/>
                <w:szCs w:val="24"/>
              </w:rPr>
            </w:pPr>
            <w:r w:rsidRPr="00435F1C">
              <w:rPr>
                <w:rFonts w:ascii="Arial" w:hAnsi="Arial" w:cs="Arial"/>
                <w:b/>
                <w:sz w:val="24"/>
                <w:szCs w:val="24"/>
              </w:rPr>
              <w:t>Scope</w:t>
            </w:r>
          </w:p>
        </w:tc>
        <w:tc>
          <w:tcPr>
            <w:tcW w:w="5295" w:type="dxa"/>
          </w:tcPr>
          <w:p w14:paraId="311A6658" w14:textId="77777777" w:rsidR="003E31FE" w:rsidRPr="00435F1C" w:rsidRDefault="003E31FE" w:rsidP="003E31FE">
            <w:pPr>
              <w:jc w:val="center"/>
              <w:rPr>
                <w:rFonts w:ascii="Arial" w:hAnsi="Arial" w:cs="Arial"/>
                <w:sz w:val="24"/>
                <w:szCs w:val="24"/>
              </w:rPr>
            </w:pPr>
          </w:p>
          <w:p w14:paraId="5CD5170F" w14:textId="77777777" w:rsidR="003E31FE" w:rsidRPr="00435F1C" w:rsidRDefault="003E31FE" w:rsidP="003E31FE">
            <w:pPr>
              <w:jc w:val="center"/>
              <w:rPr>
                <w:rFonts w:ascii="Arial" w:hAnsi="Arial" w:cs="Arial"/>
                <w:sz w:val="24"/>
                <w:szCs w:val="24"/>
              </w:rPr>
            </w:pPr>
            <w:r w:rsidRPr="00435F1C">
              <w:rPr>
                <w:rFonts w:ascii="Arial" w:hAnsi="Arial" w:cs="Arial"/>
                <w:sz w:val="24"/>
                <w:szCs w:val="24"/>
              </w:rPr>
              <w:t>emh homes</w:t>
            </w:r>
          </w:p>
        </w:tc>
      </w:tr>
      <w:tr w:rsidR="003E31FE" w:rsidRPr="00435F1C" w14:paraId="60481886" w14:textId="77777777" w:rsidTr="00290741">
        <w:trPr>
          <w:trHeight w:val="1179"/>
        </w:trPr>
        <w:tc>
          <w:tcPr>
            <w:tcW w:w="3641" w:type="dxa"/>
          </w:tcPr>
          <w:p w14:paraId="0B68EE80" w14:textId="77777777" w:rsidR="003E31FE" w:rsidRPr="00435F1C" w:rsidRDefault="003E31FE" w:rsidP="003E31FE">
            <w:pPr>
              <w:rPr>
                <w:rFonts w:ascii="Arial" w:hAnsi="Arial" w:cs="Arial"/>
                <w:b/>
                <w:sz w:val="24"/>
                <w:szCs w:val="24"/>
              </w:rPr>
            </w:pPr>
          </w:p>
          <w:p w14:paraId="539248B1" w14:textId="77777777" w:rsidR="003E31FE" w:rsidRPr="00435F1C" w:rsidRDefault="003E31FE" w:rsidP="003E31FE">
            <w:pPr>
              <w:jc w:val="center"/>
              <w:rPr>
                <w:rFonts w:ascii="Arial" w:hAnsi="Arial" w:cs="Arial"/>
                <w:b/>
                <w:sz w:val="24"/>
                <w:szCs w:val="24"/>
              </w:rPr>
            </w:pPr>
            <w:r w:rsidRPr="00435F1C">
              <w:rPr>
                <w:rFonts w:ascii="Arial" w:hAnsi="Arial" w:cs="Arial"/>
                <w:b/>
                <w:sz w:val="24"/>
                <w:szCs w:val="24"/>
              </w:rPr>
              <w:t>Author</w:t>
            </w:r>
          </w:p>
        </w:tc>
        <w:tc>
          <w:tcPr>
            <w:tcW w:w="5295" w:type="dxa"/>
          </w:tcPr>
          <w:p w14:paraId="2DFB7DE0" w14:textId="77777777" w:rsidR="003E31FE" w:rsidRPr="00435F1C" w:rsidRDefault="003E31FE" w:rsidP="003E31FE">
            <w:pPr>
              <w:jc w:val="center"/>
              <w:rPr>
                <w:rFonts w:ascii="Arial" w:hAnsi="Arial" w:cs="Arial"/>
                <w:sz w:val="24"/>
                <w:szCs w:val="24"/>
              </w:rPr>
            </w:pPr>
          </w:p>
          <w:p w14:paraId="2418D078" w14:textId="77777777" w:rsidR="003E31FE" w:rsidRPr="00435F1C" w:rsidRDefault="003E31FE" w:rsidP="003E31FE">
            <w:pPr>
              <w:jc w:val="center"/>
              <w:rPr>
                <w:rFonts w:ascii="Arial" w:hAnsi="Arial" w:cs="Arial"/>
                <w:sz w:val="24"/>
                <w:szCs w:val="24"/>
              </w:rPr>
            </w:pPr>
            <w:r w:rsidRPr="00435F1C">
              <w:rPr>
                <w:rFonts w:ascii="Arial" w:hAnsi="Arial" w:cs="Arial"/>
                <w:sz w:val="24"/>
                <w:szCs w:val="24"/>
              </w:rPr>
              <w:t>ASB Manager/Head of Housing and Neighbourhoods</w:t>
            </w:r>
          </w:p>
          <w:p w14:paraId="67025A1E" w14:textId="77777777" w:rsidR="003E31FE" w:rsidRPr="00435F1C" w:rsidRDefault="003E31FE" w:rsidP="003E31FE">
            <w:pPr>
              <w:jc w:val="center"/>
              <w:rPr>
                <w:rFonts w:ascii="Arial" w:hAnsi="Arial" w:cs="Arial"/>
                <w:sz w:val="24"/>
                <w:szCs w:val="24"/>
              </w:rPr>
            </w:pPr>
          </w:p>
        </w:tc>
      </w:tr>
      <w:tr w:rsidR="003E31FE" w:rsidRPr="00435F1C" w14:paraId="6481127C" w14:textId="77777777" w:rsidTr="00290741">
        <w:trPr>
          <w:trHeight w:val="1132"/>
        </w:trPr>
        <w:tc>
          <w:tcPr>
            <w:tcW w:w="3641" w:type="dxa"/>
          </w:tcPr>
          <w:p w14:paraId="48E1AE89" w14:textId="77777777" w:rsidR="003E31FE" w:rsidRPr="00435F1C" w:rsidRDefault="003E31FE" w:rsidP="003E31FE">
            <w:pPr>
              <w:jc w:val="center"/>
              <w:rPr>
                <w:rFonts w:ascii="Arial" w:hAnsi="Arial" w:cs="Arial"/>
                <w:b/>
                <w:sz w:val="24"/>
                <w:szCs w:val="24"/>
              </w:rPr>
            </w:pPr>
          </w:p>
          <w:p w14:paraId="14F1A027" w14:textId="77777777" w:rsidR="003E31FE" w:rsidRPr="00435F1C" w:rsidRDefault="003E31FE" w:rsidP="003E31FE">
            <w:pPr>
              <w:jc w:val="center"/>
              <w:rPr>
                <w:rFonts w:ascii="Arial" w:hAnsi="Arial" w:cs="Arial"/>
                <w:b/>
                <w:sz w:val="24"/>
                <w:szCs w:val="24"/>
              </w:rPr>
            </w:pPr>
            <w:r w:rsidRPr="00435F1C">
              <w:rPr>
                <w:rFonts w:ascii="Arial" w:hAnsi="Arial" w:cs="Arial"/>
                <w:b/>
                <w:sz w:val="24"/>
                <w:szCs w:val="24"/>
              </w:rPr>
              <w:t>Date Approved</w:t>
            </w:r>
          </w:p>
          <w:p w14:paraId="1499BE9B" w14:textId="77777777" w:rsidR="003E31FE" w:rsidRPr="00435F1C" w:rsidRDefault="003E31FE" w:rsidP="003E31FE">
            <w:pPr>
              <w:jc w:val="center"/>
              <w:rPr>
                <w:rFonts w:ascii="Arial" w:hAnsi="Arial" w:cs="Arial"/>
                <w:b/>
                <w:sz w:val="24"/>
                <w:szCs w:val="24"/>
              </w:rPr>
            </w:pPr>
            <w:r w:rsidRPr="00435F1C">
              <w:rPr>
                <w:rFonts w:ascii="Arial" w:hAnsi="Arial" w:cs="Arial"/>
                <w:b/>
                <w:sz w:val="24"/>
                <w:szCs w:val="24"/>
              </w:rPr>
              <w:t>Approved by</w:t>
            </w:r>
          </w:p>
        </w:tc>
        <w:tc>
          <w:tcPr>
            <w:tcW w:w="5295" w:type="dxa"/>
          </w:tcPr>
          <w:p w14:paraId="6931E9E4" w14:textId="77777777" w:rsidR="003E31FE" w:rsidRPr="00435F1C" w:rsidRDefault="003E31FE" w:rsidP="003E31FE">
            <w:pPr>
              <w:jc w:val="center"/>
              <w:rPr>
                <w:rFonts w:ascii="Arial" w:hAnsi="Arial" w:cs="Arial"/>
                <w:sz w:val="24"/>
                <w:szCs w:val="24"/>
              </w:rPr>
            </w:pPr>
          </w:p>
          <w:p w14:paraId="3AE6C8C3" w14:textId="77777777" w:rsidR="003E31FE" w:rsidRPr="00435F1C" w:rsidRDefault="00435F1C" w:rsidP="003E31FE">
            <w:pPr>
              <w:jc w:val="center"/>
              <w:rPr>
                <w:rFonts w:ascii="Arial" w:hAnsi="Arial" w:cs="Arial"/>
                <w:sz w:val="24"/>
                <w:szCs w:val="24"/>
              </w:rPr>
            </w:pPr>
            <w:r w:rsidRPr="00435F1C">
              <w:rPr>
                <w:rFonts w:ascii="Arial" w:hAnsi="Arial" w:cs="Arial"/>
                <w:sz w:val="24"/>
                <w:szCs w:val="24"/>
              </w:rPr>
              <w:t>Scrutiny Panel – July 2020</w:t>
            </w:r>
          </w:p>
          <w:p w14:paraId="42B0C11F" w14:textId="77777777" w:rsidR="00435F1C" w:rsidRPr="00435F1C" w:rsidRDefault="00435F1C" w:rsidP="003E31FE">
            <w:pPr>
              <w:jc w:val="center"/>
              <w:rPr>
                <w:rFonts w:ascii="Arial" w:hAnsi="Arial" w:cs="Arial"/>
                <w:sz w:val="24"/>
                <w:szCs w:val="24"/>
              </w:rPr>
            </w:pPr>
            <w:r w:rsidRPr="00435F1C">
              <w:rPr>
                <w:rFonts w:ascii="Arial" w:hAnsi="Arial" w:cs="Arial"/>
                <w:sz w:val="24"/>
                <w:szCs w:val="24"/>
              </w:rPr>
              <w:t>NSIG – August 2020</w:t>
            </w:r>
          </w:p>
          <w:p w14:paraId="11EDABC4" w14:textId="77777777" w:rsidR="00435F1C" w:rsidRPr="00435F1C" w:rsidRDefault="00435F1C" w:rsidP="003E31FE">
            <w:pPr>
              <w:jc w:val="center"/>
              <w:rPr>
                <w:rFonts w:ascii="Arial" w:hAnsi="Arial" w:cs="Arial"/>
                <w:sz w:val="24"/>
                <w:szCs w:val="24"/>
              </w:rPr>
            </w:pPr>
            <w:r w:rsidRPr="00435F1C">
              <w:rPr>
                <w:rFonts w:ascii="Arial" w:hAnsi="Arial" w:cs="Arial"/>
                <w:sz w:val="24"/>
                <w:szCs w:val="24"/>
              </w:rPr>
              <w:t>EMT – August 2020</w:t>
            </w:r>
          </w:p>
          <w:p w14:paraId="65E32816" w14:textId="77777777" w:rsidR="00435F1C" w:rsidRPr="00435F1C" w:rsidRDefault="00435F1C" w:rsidP="003E31FE">
            <w:pPr>
              <w:jc w:val="center"/>
              <w:rPr>
                <w:rFonts w:ascii="Arial" w:hAnsi="Arial" w:cs="Arial"/>
                <w:sz w:val="24"/>
                <w:szCs w:val="24"/>
              </w:rPr>
            </w:pPr>
            <w:r w:rsidRPr="00435F1C">
              <w:rPr>
                <w:rFonts w:ascii="Arial" w:hAnsi="Arial" w:cs="Arial"/>
                <w:sz w:val="24"/>
                <w:szCs w:val="24"/>
              </w:rPr>
              <w:t>Board – September 2020</w:t>
            </w:r>
          </w:p>
          <w:p w14:paraId="5685C26F" w14:textId="77777777" w:rsidR="003E31FE" w:rsidRPr="00435F1C" w:rsidRDefault="003E31FE" w:rsidP="003E31FE">
            <w:pPr>
              <w:jc w:val="center"/>
              <w:rPr>
                <w:rFonts w:ascii="Arial" w:hAnsi="Arial" w:cs="Arial"/>
                <w:sz w:val="24"/>
                <w:szCs w:val="24"/>
              </w:rPr>
            </w:pPr>
          </w:p>
        </w:tc>
      </w:tr>
      <w:tr w:rsidR="003E31FE" w:rsidRPr="00435F1C" w14:paraId="7F117C85" w14:textId="77777777" w:rsidTr="00290741">
        <w:trPr>
          <w:trHeight w:val="1070"/>
        </w:trPr>
        <w:tc>
          <w:tcPr>
            <w:tcW w:w="3641" w:type="dxa"/>
          </w:tcPr>
          <w:p w14:paraId="46AF0A0B" w14:textId="77777777" w:rsidR="003E31FE" w:rsidRPr="00435F1C" w:rsidRDefault="003E31FE" w:rsidP="003E31FE">
            <w:pPr>
              <w:jc w:val="center"/>
              <w:rPr>
                <w:rFonts w:ascii="Arial" w:hAnsi="Arial" w:cs="Arial"/>
                <w:b/>
                <w:sz w:val="24"/>
                <w:szCs w:val="24"/>
              </w:rPr>
            </w:pPr>
          </w:p>
          <w:p w14:paraId="44213085" w14:textId="77777777" w:rsidR="003E31FE" w:rsidRPr="00435F1C" w:rsidRDefault="003E31FE" w:rsidP="003E31FE">
            <w:pPr>
              <w:jc w:val="center"/>
              <w:rPr>
                <w:rFonts w:ascii="Arial" w:hAnsi="Arial" w:cs="Arial"/>
                <w:b/>
                <w:sz w:val="24"/>
                <w:szCs w:val="24"/>
              </w:rPr>
            </w:pPr>
            <w:r w:rsidRPr="00435F1C">
              <w:rPr>
                <w:rFonts w:ascii="Arial" w:hAnsi="Arial" w:cs="Arial"/>
                <w:b/>
                <w:sz w:val="24"/>
                <w:szCs w:val="24"/>
              </w:rPr>
              <w:t>Review Date</w:t>
            </w:r>
          </w:p>
        </w:tc>
        <w:tc>
          <w:tcPr>
            <w:tcW w:w="5295" w:type="dxa"/>
          </w:tcPr>
          <w:p w14:paraId="484F4711" w14:textId="77777777" w:rsidR="003E31FE" w:rsidRPr="00435F1C" w:rsidRDefault="003E31FE" w:rsidP="003E31FE">
            <w:pPr>
              <w:jc w:val="center"/>
              <w:rPr>
                <w:rFonts w:ascii="Arial" w:hAnsi="Arial" w:cs="Arial"/>
                <w:sz w:val="24"/>
                <w:szCs w:val="24"/>
              </w:rPr>
            </w:pPr>
          </w:p>
          <w:p w14:paraId="24662E78" w14:textId="1947E0E1" w:rsidR="003E31FE" w:rsidRPr="00435F1C" w:rsidRDefault="00300D45" w:rsidP="003E31FE">
            <w:pPr>
              <w:jc w:val="center"/>
              <w:rPr>
                <w:rFonts w:ascii="Arial" w:hAnsi="Arial" w:cs="Arial"/>
                <w:sz w:val="24"/>
                <w:szCs w:val="24"/>
              </w:rPr>
            </w:pPr>
            <w:r>
              <w:rPr>
                <w:rFonts w:ascii="Arial" w:hAnsi="Arial" w:cs="Arial"/>
                <w:sz w:val="24"/>
                <w:szCs w:val="24"/>
              </w:rPr>
              <w:t>October 2026</w:t>
            </w:r>
          </w:p>
        </w:tc>
      </w:tr>
      <w:tr w:rsidR="003E31FE" w:rsidRPr="00435F1C" w14:paraId="133FDC97" w14:textId="77777777" w:rsidTr="00290741">
        <w:trPr>
          <w:trHeight w:val="1131"/>
        </w:trPr>
        <w:tc>
          <w:tcPr>
            <w:tcW w:w="3641" w:type="dxa"/>
          </w:tcPr>
          <w:p w14:paraId="5CE2ECBB" w14:textId="77777777" w:rsidR="003E31FE" w:rsidRPr="00435F1C" w:rsidRDefault="003E31FE" w:rsidP="003E31FE">
            <w:pPr>
              <w:rPr>
                <w:rFonts w:ascii="Arial" w:hAnsi="Arial" w:cs="Arial"/>
                <w:b/>
                <w:sz w:val="24"/>
                <w:szCs w:val="24"/>
              </w:rPr>
            </w:pPr>
          </w:p>
          <w:p w14:paraId="08A0A9DD" w14:textId="77777777" w:rsidR="003E31FE" w:rsidRPr="00435F1C" w:rsidRDefault="003E31FE" w:rsidP="003E31FE">
            <w:pPr>
              <w:jc w:val="center"/>
              <w:rPr>
                <w:rFonts w:ascii="Arial" w:hAnsi="Arial" w:cs="Arial"/>
                <w:b/>
                <w:sz w:val="24"/>
                <w:szCs w:val="24"/>
              </w:rPr>
            </w:pPr>
            <w:r w:rsidRPr="00435F1C">
              <w:rPr>
                <w:rFonts w:ascii="Arial" w:hAnsi="Arial" w:cs="Arial"/>
                <w:b/>
                <w:sz w:val="24"/>
                <w:szCs w:val="24"/>
              </w:rPr>
              <w:t>Key Values</w:t>
            </w:r>
          </w:p>
        </w:tc>
        <w:tc>
          <w:tcPr>
            <w:tcW w:w="5295" w:type="dxa"/>
          </w:tcPr>
          <w:p w14:paraId="16A1344B" w14:textId="77777777" w:rsidR="003E31FE" w:rsidRPr="00435F1C" w:rsidRDefault="003E31FE" w:rsidP="003E31FE">
            <w:pPr>
              <w:jc w:val="center"/>
              <w:rPr>
                <w:rFonts w:ascii="Arial" w:hAnsi="Arial" w:cs="Arial"/>
                <w:sz w:val="24"/>
                <w:szCs w:val="24"/>
              </w:rPr>
            </w:pPr>
          </w:p>
          <w:p w14:paraId="415FCCC8" w14:textId="77777777" w:rsidR="003E31FE" w:rsidRPr="00435F1C" w:rsidRDefault="003E31FE" w:rsidP="003E31FE">
            <w:pPr>
              <w:jc w:val="center"/>
              <w:rPr>
                <w:rFonts w:ascii="Arial" w:hAnsi="Arial" w:cs="Arial"/>
                <w:sz w:val="24"/>
                <w:szCs w:val="24"/>
              </w:rPr>
            </w:pPr>
            <w:r w:rsidRPr="00435F1C">
              <w:rPr>
                <w:rFonts w:ascii="Arial" w:hAnsi="Arial" w:cs="Arial"/>
                <w:sz w:val="24"/>
                <w:szCs w:val="24"/>
              </w:rPr>
              <w:t>Integrity, Diversity, Openness, Accountability, Clarity, Excellence</w:t>
            </w:r>
          </w:p>
        </w:tc>
      </w:tr>
      <w:tr w:rsidR="003E31FE" w:rsidRPr="00435F1C" w14:paraId="648A8DF0" w14:textId="77777777" w:rsidTr="00290741">
        <w:trPr>
          <w:trHeight w:val="1195"/>
        </w:trPr>
        <w:tc>
          <w:tcPr>
            <w:tcW w:w="3641" w:type="dxa"/>
          </w:tcPr>
          <w:p w14:paraId="13FE4EB8" w14:textId="77777777" w:rsidR="003E31FE" w:rsidRPr="00435F1C" w:rsidRDefault="003E31FE" w:rsidP="003E31FE">
            <w:pPr>
              <w:rPr>
                <w:rFonts w:ascii="Arial" w:hAnsi="Arial" w:cs="Arial"/>
                <w:b/>
                <w:sz w:val="24"/>
                <w:szCs w:val="24"/>
              </w:rPr>
            </w:pPr>
          </w:p>
          <w:p w14:paraId="1E1EB5B9" w14:textId="77777777" w:rsidR="003E31FE" w:rsidRPr="00435F1C" w:rsidRDefault="003E31FE" w:rsidP="003E31FE">
            <w:pPr>
              <w:jc w:val="center"/>
              <w:rPr>
                <w:rFonts w:ascii="Arial" w:hAnsi="Arial" w:cs="Arial"/>
                <w:b/>
                <w:sz w:val="24"/>
                <w:szCs w:val="24"/>
              </w:rPr>
            </w:pPr>
            <w:r w:rsidRPr="00435F1C">
              <w:rPr>
                <w:rFonts w:ascii="Arial" w:hAnsi="Arial" w:cs="Arial"/>
                <w:b/>
                <w:sz w:val="24"/>
                <w:szCs w:val="24"/>
              </w:rPr>
              <w:t>Business Plan Objectives</w:t>
            </w:r>
          </w:p>
        </w:tc>
        <w:tc>
          <w:tcPr>
            <w:tcW w:w="5295" w:type="dxa"/>
          </w:tcPr>
          <w:p w14:paraId="1B2E3B9F" w14:textId="77777777" w:rsidR="003E31FE" w:rsidRPr="00435F1C" w:rsidRDefault="003E31FE" w:rsidP="003E31FE">
            <w:pPr>
              <w:jc w:val="center"/>
              <w:rPr>
                <w:rFonts w:ascii="Arial" w:hAnsi="Arial" w:cs="Arial"/>
                <w:sz w:val="24"/>
                <w:szCs w:val="24"/>
              </w:rPr>
            </w:pPr>
          </w:p>
          <w:p w14:paraId="57B20C31" w14:textId="77777777" w:rsidR="003E31FE" w:rsidRPr="00435F1C" w:rsidRDefault="00435F1C" w:rsidP="003E31FE">
            <w:pPr>
              <w:jc w:val="center"/>
              <w:rPr>
                <w:rFonts w:ascii="Arial" w:hAnsi="Arial" w:cs="Arial"/>
                <w:sz w:val="24"/>
                <w:szCs w:val="24"/>
              </w:rPr>
            </w:pPr>
            <w:r w:rsidRPr="00435F1C">
              <w:rPr>
                <w:rFonts w:ascii="Arial" w:hAnsi="Arial" w:cs="Arial"/>
                <w:sz w:val="24"/>
                <w:szCs w:val="24"/>
              </w:rPr>
              <w:t>Housing and Neighbourhoods</w:t>
            </w:r>
          </w:p>
        </w:tc>
      </w:tr>
    </w:tbl>
    <w:p w14:paraId="32741DBC" w14:textId="77777777" w:rsidR="00F01792" w:rsidRPr="00435F1C" w:rsidRDefault="00932606">
      <w:pPr>
        <w:rPr>
          <w:rFonts w:ascii="Arial" w:hAnsi="Arial" w:cs="Arial"/>
          <w:sz w:val="24"/>
          <w:szCs w:val="24"/>
        </w:rPr>
      </w:pPr>
      <w:r w:rsidRPr="00435F1C">
        <w:rPr>
          <w:rFonts w:ascii="Arial" w:hAnsi="Arial" w:cs="Arial"/>
          <w:sz w:val="24"/>
          <w:szCs w:val="24"/>
        </w:rPr>
        <w:br w:type="page"/>
      </w:r>
    </w:p>
    <w:p w14:paraId="2BA57E34" w14:textId="77777777" w:rsidR="00F01792" w:rsidRPr="00435F1C" w:rsidRDefault="00F01792" w:rsidP="00F01792">
      <w:pPr>
        <w:pStyle w:val="ListParagraph"/>
        <w:numPr>
          <w:ilvl w:val="0"/>
          <w:numId w:val="1"/>
        </w:numPr>
        <w:rPr>
          <w:rFonts w:ascii="Arial" w:hAnsi="Arial" w:cs="Arial"/>
          <w:b/>
          <w:bCs/>
          <w:sz w:val="24"/>
          <w:szCs w:val="24"/>
        </w:rPr>
      </w:pPr>
      <w:r w:rsidRPr="00435F1C">
        <w:rPr>
          <w:rFonts w:ascii="Arial" w:hAnsi="Arial" w:cs="Arial"/>
          <w:b/>
          <w:bCs/>
          <w:sz w:val="24"/>
          <w:szCs w:val="24"/>
        </w:rPr>
        <w:lastRenderedPageBreak/>
        <w:t>Relevant Legislation</w:t>
      </w:r>
      <w:r w:rsidR="009F5385" w:rsidRPr="00435F1C">
        <w:rPr>
          <w:rFonts w:ascii="Arial" w:hAnsi="Arial" w:cs="Arial"/>
          <w:b/>
          <w:bCs/>
          <w:sz w:val="24"/>
          <w:szCs w:val="24"/>
        </w:rPr>
        <w:t xml:space="preserve"> and Policies</w:t>
      </w:r>
    </w:p>
    <w:p w14:paraId="06E7609E" w14:textId="77777777" w:rsidR="00F01792" w:rsidRPr="00435F1C" w:rsidRDefault="00F01792" w:rsidP="00F01792">
      <w:pPr>
        <w:pStyle w:val="ListParagraph"/>
        <w:rPr>
          <w:rFonts w:ascii="Arial" w:hAnsi="Arial" w:cs="Arial"/>
          <w:sz w:val="24"/>
          <w:szCs w:val="24"/>
        </w:rPr>
      </w:pPr>
    </w:p>
    <w:p w14:paraId="75724B10" w14:textId="77777777" w:rsidR="00AD01BC" w:rsidRPr="00435F1C" w:rsidRDefault="0069260F" w:rsidP="00F01792">
      <w:pPr>
        <w:pStyle w:val="ListParagraph"/>
        <w:rPr>
          <w:rFonts w:ascii="Arial" w:hAnsi="Arial" w:cs="Arial"/>
          <w:sz w:val="24"/>
          <w:szCs w:val="24"/>
        </w:rPr>
      </w:pPr>
      <w:r w:rsidRPr="00435F1C">
        <w:rPr>
          <w:rFonts w:ascii="Arial" w:hAnsi="Arial" w:cs="Arial"/>
          <w:sz w:val="24"/>
          <w:szCs w:val="24"/>
        </w:rPr>
        <w:t>This document is produced to set out our approach to tackling anti-social behaviour</w:t>
      </w:r>
      <w:r w:rsidR="00152E06" w:rsidRPr="00435F1C">
        <w:rPr>
          <w:rFonts w:ascii="Arial" w:hAnsi="Arial" w:cs="Arial"/>
          <w:sz w:val="24"/>
          <w:szCs w:val="24"/>
        </w:rPr>
        <w:t xml:space="preserve"> (ASB)</w:t>
      </w:r>
      <w:r w:rsidRPr="00435F1C">
        <w:rPr>
          <w:rFonts w:ascii="Arial" w:hAnsi="Arial" w:cs="Arial"/>
          <w:sz w:val="24"/>
          <w:szCs w:val="24"/>
        </w:rPr>
        <w:t xml:space="preserve"> and comply with section 218(a) of the Housing Act 1996. </w:t>
      </w:r>
    </w:p>
    <w:p w14:paraId="3CB69176" w14:textId="77777777" w:rsidR="00AD01BC" w:rsidRPr="00435F1C" w:rsidRDefault="00AD01BC" w:rsidP="00F01792">
      <w:pPr>
        <w:pStyle w:val="ListParagraph"/>
        <w:rPr>
          <w:rFonts w:ascii="Arial" w:hAnsi="Arial" w:cs="Arial"/>
          <w:sz w:val="24"/>
          <w:szCs w:val="24"/>
        </w:rPr>
      </w:pPr>
    </w:p>
    <w:p w14:paraId="42F71E07" w14:textId="77777777" w:rsidR="00AD01BC" w:rsidRPr="00435F1C" w:rsidRDefault="00167C5A" w:rsidP="00F01792">
      <w:pPr>
        <w:pStyle w:val="ListParagraph"/>
        <w:rPr>
          <w:rFonts w:ascii="Arial" w:hAnsi="Arial" w:cs="Arial"/>
          <w:sz w:val="24"/>
          <w:szCs w:val="24"/>
        </w:rPr>
      </w:pPr>
      <w:r w:rsidRPr="00435F1C">
        <w:rPr>
          <w:rFonts w:ascii="Arial" w:hAnsi="Arial" w:cs="Arial"/>
          <w:sz w:val="24"/>
          <w:szCs w:val="24"/>
        </w:rPr>
        <w:t>O</w:t>
      </w:r>
      <w:r w:rsidR="00AD01BC" w:rsidRPr="00435F1C">
        <w:rPr>
          <w:rFonts w:ascii="Arial" w:hAnsi="Arial" w:cs="Arial"/>
          <w:sz w:val="24"/>
          <w:szCs w:val="24"/>
        </w:rPr>
        <w:t>ther</w:t>
      </w:r>
      <w:r w:rsidRPr="00435F1C">
        <w:rPr>
          <w:rFonts w:ascii="Arial" w:hAnsi="Arial" w:cs="Arial"/>
          <w:sz w:val="24"/>
          <w:szCs w:val="24"/>
        </w:rPr>
        <w:t xml:space="preserve"> associated</w:t>
      </w:r>
      <w:r w:rsidR="00AD01BC" w:rsidRPr="00435F1C">
        <w:rPr>
          <w:rFonts w:ascii="Arial" w:hAnsi="Arial" w:cs="Arial"/>
          <w:sz w:val="24"/>
          <w:szCs w:val="24"/>
        </w:rPr>
        <w:t xml:space="preserve"> legislation</w:t>
      </w:r>
      <w:r w:rsidRPr="00435F1C">
        <w:rPr>
          <w:rFonts w:ascii="Arial" w:hAnsi="Arial" w:cs="Arial"/>
          <w:sz w:val="24"/>
          <w:szCs w:val="24"/>
        </w:rPr>
        <w:t>,</w:t>
      </w:r>
      <w:r w:rsidR="00AD01BC" w:rsidRPr="00435F1C">
        <w:rPr>
          <w:rFonts w:ascii="Arial" w:hAnsi="Arial" w:cs="Arial"/>
          <w:sz w:val="24"/>
          <w:szCs w:val="24"/>
        </w:rPr>
        <w:t xml:space="preserve"> relevant to tackling ASB, includ</w:t>
      </w:r>
      <w:r w:rsidRPr="00435F1C">
        <w:rPr>
          <w:rFonts w:ascii="Arial" w:hAnsi="Arial" w:cs="Arial"/>
          <w:sz w:val="24"/>
          <w:szCs w:val="24"/>
        </w:rPr>
        <w:t>es</w:t>
      </w:r>
      <w:r w:rsidR="00AD01BC" w:rsidRPr="00435F1C">
        <w:rPr>
          <w:rFonts w:ascii="Arial" w:hAnsi="Arial" w:cs="Arial"/>
          <w:sz w:val="24"/>
          <w:szCs w:val="24"/>
        </w:rPr>
        <w:t xml:space="preserve"> but</w:t>
      </w:r>
      <w:r w:rsidR="0057732D" w:rsidRPr="00435F1C">
        <w:rPr>
          <w:rFonts w:ascii="Arial" w:hAnsi="Arial" w:cs="Arial"/>
          <w:sz w:val="24"/>
          <w:szCs w:val="24"/>
        </w:rPr>
        <w:t xml:space="preserve"> is not</w:t>
      </w:r>
      <w:r w:rsidR="00AD01BC" w:rsidRPr="00435F1C">
        <w:rPr>
          <w:rFonts w:ascii="Arial" w:hAnsi="Arial" w:cs="Arial"/>
          <w:sz w:val="24"/>
          <w:szCs w:val="24"/>
        </w:rPr>
        <w:t xml:space="preserve"> limited to:</w:t>
      </w:r>
    </w:p>
    <w:p w14:paraId="1D47DB4C" w14:textId="77777777" w:rsidR="00AD01BC" w:rsidRPr="00435F1C" w:rsidRDefault="00AD01BC" w:rsidP="00F01792">
      <w:pPr>
        <w:pStyle w:val="ListParagraph"/>
        <w:rPr>
          <w:rFonts w:ascii="Arial" w:hAnsi="Arial" w:cs="Arial"/>
          <w:sz w:val="24"/>
          <w:szCs w:val="24"/>
        </w:rPr>
      </w:pPr>
    </w:p>
    <w:p w14:paraId="68B4A389" w14:textId="77777777" w:rsidR="00F01792" w:rsidRPr="00435F1C" w:rsidRDefault="009F5385" w:rsidP="00290741">
      <w:pPr>
        <w:pStyle w:val="ListParagraph"/>
        <w:numPr>
          <w:ilvl w:val="0"/>
          <w:numId w:val="37"/>
        </w:numPr>
        <w:rPr>
          <w:rFonts w:ascii="Arial" w:hAnsi="Arial" w:cs="Arial"/>
          <w:sz w:val="24"/>
          <w:szCs w:val="24"/>
        </w:rPr>
      </w:pPr>
      <w:r w:rsidRPr="00435F1C">
        <w:rPr>
          <w:rFonts w:ascii="Arial" w:hAnsi="Arial" w:cs="Arial"/>
          <w:sz w:val="24"/>
          <w:szCs w:val="24"/>
        </w:rPr>
        <w:t>The Anti-Social Behaviour, Crime and Policing Act 2013</w:t>
      </w:r>
    </w:p>
    <w:p w14:paraId="74F2B00F" w14:textId="77777777" w:rsidR="009F5385" w:rsidRPr="00435F1C" w:rsidRDefault="009F5385" w:rsidP="00290741">
      <w:pPr>
        <w:pStyle w:val="ListParagraph"/>
        <w:numPr>
          <w:ilvl w:val="0"/>
          <w:numId w:val="37"/>
        </w:numPr>
        <w:rPr>
          <w:rFonts w:ascii="Arial" w:hAnsi="Arial" w:cs="Arial"/>
          <w:sz w:val="24"/>
          <w:szCs w:val="24"/>
        </w:rPr>
      </w:pPr>
      <w:r w:rsidRPr="00435F1C">
        <w:rPr>
          <w:rFonts w:ascii="Arial" w:hAnsi="Arial" w:cs="Arial"/>
          <w:sz w:val="24"/>
          <w:szCs w:val="24"/>
        </w:rPr>
        <w:t>Housing Act 1996</w:t>
      </w:r>
    </w:p>
    <w:p w14:paraId="1D5921DE" w14:textId="77777777" w:rsidR="009F5385" w:rsidRPr="00435F1C" w:rsidRDefault="009F5385" w:rsidP="00290741">
      <w:pPr>
        <w:pStyle w:val="ListParagraph"/>
        <w:numPr>
          <w:ilvl w:val="0"/>
          <w:numId w:val="37"/>
        </w:numPr>
        <w:rPr>
          <w:rFonts w:ascii="Arial" w:hAnsi="Arial" w:cs="Arial"/>
          <w:sz w:val="24"/>
          <w:szCs w:val="24"/>
        </w:rPr>
      </w:pPr>
      <w:r w:rsidRPr="00435F1C">
        <w:rPr>
          <w:rFonts w:ascii="Arial" w:hAnsi="Arial" w:cs="Arial"/>
          <w:sz w:val="24"/>
          <w:szCs w:val="24"/>
        </w:rPr>
        <w:t>Civil Evidence Act 199</w:t>
      </w:r>
      <w:r w:rsidR="001D4B62" w:rsidRPr="00435F1C">
        <w:rPr>
          <w:rFonts w:ascii="Arial" w:hAnsi="Arial" w:cs="Arial"/>
          <w:sz w:val="24"/>
          <w:szCs w:val="24"/>
        </w:rPr>
        <w:t>5</w:t>
      </w:r>
    </w:p>
    <w:p w14:paraId="7F750335" w14:textId="77777777" w:rsidR="001D4B62" w:rsidRPr="00435F1C" w:rsidRDefault="001D4B62" w:rsidP="00290741">
      <w:pPr>
        <w:pStyle w:val="ListParagraph"/>
        <w:numPr>
          <w:ilvl w:val="0"/>
          <w:numId w:val="37"/>
        </w:numPr>
        <w:rPr>
          <w:rFonts w:ascii="Arial" w:hAnsi="Arial" w:cs="Arial"/>
          <w:sz w:val="24"/>
          <w:szCs w:val="24"/>
        </w:rPr>
      </w:pPr>
      <w:r w:rsidRPr="00435F1C">
        <w:rPr>
          <w:rFonts w:ascii="Arial" w:hAnsi="Arial" w:cs="Arial"/>
          <w:sz w:val="24"/>
          <w:szCs w:val="24"/>
        </w:rPr>
        <w:t>Crime and Disorder Act 1998</w:t>
      </w:r>
    </w:p>
    <w:p w14:paraId="470905FC" w14:textId="77777777" w:rsidR="001D4B62" w:rsidRPr="00435F1C" w:rsidRDefault="001D4B62" w:rsidP="00290741">
      <w:pPr>
        <w:pStyle w:val="ListParagraph"/>
        <w:numPr>
          <w:ilvl w:val="0"/>
          <w:numId w:val="37"/>
        </w:numPr>
        <w:rPr>
          <w:rFonts w:ascii="Arial" w:hAnsi="Arial" w:cs="Arial"/>
          <w:sz w:val="24"/>
          <w:szCs w:val="24"/>
        </w:rPr>
      </w:pPr>
      <w:r w:rsidRPr="00435F1C">
        <w:rPr>
          <w:rFonts w:ascii="Arial" w:hAnsi="Arial" w:cs="Arial"/>
          <w:sz w:val="24"/>
          <w:szCs w:val="24"/>
        </w:rPr>
        <w:t>Data Protection Act (GDPR) 2018</w:t>
      </w:r>
    </w:p>
    <w:p w14:paraId="40376698" w14:textId="77777777" w:rsidR="001D4B62" w:rsidRPr="00435F1C" w:rsidRDefault="001D4B62" w:rsidP="00290741">
      <w:pPr>
        <w:pStyle w:val="ListParagraph"/>
        <w:numPr>
          <w:ilvl w:val="0"/>
          <w:numId w:val="37"/>
        </w:numPr>
        <w:rPr>
          <w:rFonts w:ascii="Arial" w:hAnsi="Arial" w:cs="Arial"/>
          <w:sz w:val="24"/>
          <w:szCs w:val="24"/>
        </w:rPr>
      </w:pPr>
      <w:r w:rsidRPr="00435F1C">
        <w:rPr>
          <w:rFonts w:ascii="Arial" w:hAnsi="Arial" w:cs="Arial"/>
          <w:sz w:val="24"/>
          <w:szCs w:val="24"/>
        </w:rPr>
        <w:t>Housing Act 1988</w:t>
      </w:r>
    </w:p>
    <w:p w14:paraId="2867AB17" w14:textId="77777777" w:rsidR="001D4B62" w:rsidRPr="00435F1C" w:rsidRDefault="001D4B62" w:rsidP="00290741">
      <w:pPr>
        <w:pStyle w:val="ListParagraph"/>
        <w:numPr>
          <w:ilvl w:val="0"/>
          <w:numId w:val="37"/>
        </w:numPr>
        <w:rPr>
          <w:rFonts w:ascii="Arial" w:hAnsi="Arial" w:cs="Arial"/>
          <w:sz w:val="24"/>
          <w:szCs w:val="24"/>
        </w:rPr>
      </w:pPr>
      <w:r w:rsidRPr="00435F1C">
        <w:rPr>
          <w:rFonts w:ascii="Arial" w:hAnsi="Arial" w:cs="Arial"/>
          <w:sz w:val="24"/>
          <w:szCs w:val="24"/>
        </w:rPr>
        <w:t>Children’s Act 1989</w:t>
      </w:r>
    </w:p>
    <w:p w14:paraId="2C1B4AFA" w14:textId="77777777" w:rsidR="001D4B62" w:rsidRPr="00435F1C" w:rsidRDefault="001D4B62" w:rsidP="00290741">
      <w:pPr>
        <w:pStyle w:val="ListParagraph"/>
        <w:numPr>
          <w:ilvl w:val="0"/>
          <w:numId w:val="37"/>
        </w:numPr>
        <w:rPr>
          <w:rFonts w:ascii="Arial" w:hAnsi="Arial" w:cs="Arial"/>
          <w:sz w:val="24"/>
          <w:szCs w:val="24"/>
        </w:rPr>
      </w:pPr>
      <w:r w:rsidRPr="00435F1C">
        <w:rPr>
          <w:rFonts w:ascii="Arial" w:hAnsi="Arial" w:cs="Arial"/>
          <w:sz w:val="24"/>
          <w:szCs w:val="24"/>
        </w:rPr>
        <w:t>Anti-Social Behaviour Act 2003</w:t>
      </w:r>
    </w:p>
    <w:p w14:paraId="2E182673" w14:textId="77777777" w:rsidR="001D4B62" w:rsidRPr="00435F1C" w:rsidRDefault="001D4B62" w:rsidP="00290741">
      <w:pPr>
        <w:pStyle w:val="ListParagraph"/>
        <w:numPr>
          <w:ilvl w:val="0"/>
          <w:numId w:val="37"/>
        </w:numPr>
        <w:rPr>
          <w:rFonts w:ascii="Arial" w:hAnsi="Arial" w:cs="Arial"/>
          <w:sz w:val="24"/>
          <w:szCs w:val="24"/>
        </w:rPr>
      </w:pPr>
      <w:r w:rsidRPr="00435F1C">
        <w:rPr>
          <w:rFonts w:ascii="Arial" w:hAnsi="Arial" w:cs="Arial"/>
          <w:sz w:val="24"/>
          <w:szCs w:val="24"/>
        </w:rPr>
        <w:t>Human Rights Act 1998</w:t>
      </w:r>
    </w:p>
    <w:p w14:paraId="6F87C425" w14:textId="77777777" w:rsidR="001D4B62" w:rsidRPr="00435F1C" w:rsidRDefault="001D4B62" w:rsidP="00290741">
      <w:pPr>
        <w:pStyle w:val="ListParagraph"/>
        <w:numPr>
          <w:ilvl w:val="0"/>
          <w:numId w:val="37"/>
        </w:numPr>
        <w:rPr>
          <w:rFonts w:ascii="Arial" w:hAnsi="Arial" w:cs="Arial"/>
          <w:sz w:val="24"/>
          <w:szCs w:val="24"/>
        </w:rPr>
      </w:pPr>
      <w:r w:rsidRPr="00435F1C">
        <w:rPr>
          <w:rFonts w:ascii="Arial" w:hAnsi="Arial" w:cs="Arial"/>
          <w:sz w:val="24"/>
          <w:szCs w:val="24"/>
        </w:rPr>
        <w:t>Equality Act 201</w:t>
      </w:r>
      <w:r w:rsidR="004646A9" w:rsidRPr="00435F1C">
        <w:rPr>
          <w:rFonts w:ascii="Arial" w:hAnsi="Arial" w:cs="Arial"/>
          <w:sz w:val="24"/>
          <w:szCs w:val="24"/>
        </w:rPr>
        <w:t>0</w:t>
      </w:r>
    </w:p>
    <w:p w14:paraId="467CAC63" w14:textId="77777777" w:rsidR="001D4B62" w:rsidRPr="00435F1C" w:rsidRDefault="001D4B62" w:rsidP="001D4B62">
      <w:pPr>
        <w:rPr>
          <w:rFonts w:ascii="Arial" w:hAnsi="Arial" w:cs="Arial"/>
          <w:sz w:val="24"/>
          <w:szCs w:val="24"/>
        </w:rPr>
      </w:pPr>
    </w:p>
    <w:p w14:paraId="37EE3000" w14:textId="77777777" w:rsidR="001D4B62" w:rsidRPr="00435F1C" w:rsidRDefault="001D4B62" w:rsidP="001D4B62">
      <w:pPr>
        <w:ind w:left="720"/>
        <w:rPr>
          <w:rFonts w:ascii="Arial" w:hAnsi="Arial" w:cs="Arial"/>
          <w:sz w:val="24"/>
          <w:szCs w:val="24"/>
        </w:rPr>
      </w:pPr>
      <w:r w:rsidRPr="00435F1C">
        <w:rPr>
          <w:rFonts w:ascii="Arial" w:hAnsi="Arial" w:cs="Arial"/>
          <w:sz w:val="24"/>
          <w:szCs w:val="24"/>
        </w:rPr>
        <w:t>There are also a number of internal policies that should be considered in conjunction with this document, including but not limited to</w:t>
      </w:r>
      <w:r w:rsidR="004646A9" w:rsidRPr="00435F1C">
        <w:rPr>
          <w:rFonts w:ascii="Arial" w:hAnsi="Arial" w:cs="Arial"/>
          <w:sz w:val="24"/>
          <w:szCs w:val="24"/>
        </w:rPr>
        <w:t>:</w:t>
      </w:r>
    </w:p>
    <w:p w14:paraId="47B44844" w14:textId="77777777" w:rsidR="001D4B62" w:rsidRPr="00435F1C" w:rsidRDefault="001D4B62" w:rsidP="001D4B62">
      <w:pPr>
        <w:ind w:left="720"/>
        <w:rPr>
          <w:rFonts w:ascii="Arial" w:hAnsi="Arial" w:cs="Arial"/>
          <w:sz w:val="24"/>
          <w:szCs w:val="24"/>
        </w:rPr>
      </w:pPr>
    </w:p>
    <w:p w14:paraId="6A45317E" w14:textId="77777777" w:rsidR="001D4B62" w:rsidRPr="00435F1C" w:rsidRDefault="001D4B62" w:rsidP="00290741">
      <w:pPr>
        <w:pStyle w:val="ListParagraph"/>
        <w:numPr>
          <w:ilvl w:val="0"/>
          <w:numId w:val="38"/>
        </w:numPr>
        <w:rPr>
          <w:rFonts w:ascii="Arial" w:hAnsi="Arial" w:cs="Arial"/>
          <w:sz w:val="24"/>
          <w:szCs w:val="24"/>
        </w:rPr>
      </w:pPr>
      <w:r w:rsidRPr="00435F1C">
        <w:rPr>
          <w:rFonts w:ascii="Arial" w:hAnsi="Arial" w:cs="Arial"/>
          <w:sz w:val="24"/>
          <w:szCs w:val="24"/>
        </w:rPr>
        <w:t xml:space="preserve">Hate Crime </w:t>
      </w:r>
    </w:p>
    <w:p w14:paraId="7B8891FA" w14:textId="77777777" w:rsidR="001D4B62" w:rsidRPr="00435F1C" w:rsidRDefault="001D4B62" w:rsidP="00290741">
      <w:pPr>
        <w:pStyle w:val="ListParagraph"/>
        <w:numPr>
          <w:ilvl w:val="0"/>
          <w:numId w:val="38"/>
        </w:numPr>
        <w:rPr>
          <w:rFonts w:ascii="Arial" w:hAnsi="Arial" w:cs="Arial"/>
          <w:sz w:val="24"/>
          <w:szCs w:val="24"/>
        </w:rPr>
      </w:pPr>
      <w:r w:rsidRPr="00435F1C">
        <w:rPr>
          <w:rFonts w:ascii="Arial" w:hAnsi="Arial" w:cs="Arial"/>
          <w:sz w:val="24"/>
          <w:szCs w:val="24"/>
        </w:rPr>
        <w:t xml:space="preserve">Domestic Abuse </w:t>
      </w:r>
    </w:p>
    <w:p w14:paraId="4155108B" w14:textId="77777777" w:rsidR="001D4B62" w:rsidRPr="00435F1C" w:rsidRDefault="00CE4B7E" w:rsidP="00290741">
      <w:pPr>
        <w:pStyle w:val="ListParagraph"/>
        <w:numPr>
          <w:ilvl w:val="0"/>
          <w:numId w:val="38"/>
        </w:numPr>
        <w:rPr>
          <w:rFonts w:ascii="Arial" w:hAnsi="Arial" w:cs="Arial"/>
          <w:sz w:val="24"/>
          <w:szCs w:val="24"/>
        </w:rPr>
      </w:pPr>
      <w:r w:rsidRPr="00435F1C">
        <w:rPr>
          <w:rFonts w:ascii="Arial" w:hAnsi="Arial" w:cs="Arial"/>
          <w:sz w:val="24"/>
          <w:szCs w:val="24"/>
        </w:rPr>
        <w:t xml:space="preserve">Housing management appeals </w:t>
      </w:r>
    </w:p>
    <w:p w14:paraId="77686D8C" w14:textId="1500D323" w:rsidR="00CE4B7E" w:rsidRPr="0055536F" w:rsidRDefault="00CE4B7E" w:rsidP="0055536F">
      <w:pPr>
        <w:ind w:left="1440"/>
        <w:rPr>
          <w:rFonts w:ascii="Arial" w:hAnsi="Arial" w:cs="Arial"/>
          <w:sz w:val="24"/>
          <w:szCs w:val="24"/>
        </w:rPr>
      </w:pPr>
    </w:p>
    <w:p w14:paraId="7C3F97E1" w14:textId="77777777" w:rsidR="00CE4B7E" w:rsidRPr="00435F1C" w:rsidRDefault="00CE4B7E" w:rsidP="00CE4B7E">
      <w:pPr>
        <w:rPr>
          <w:rFonts w:ascii="Arial" w:hAnsi="Arial" w:cs="Arial"/>
          <w:sz w:val="24"/>
          <w:szCs w:val="24"/>
        </w:rPr>
      </w:pPr>
    </w:p>
    <w:p w14:paraId="2EB2950A" w14:textId="77777777" w:rsidR="0030441D" w:rsidRPr="00435F1C" w:rsidRDefault="00C50C6C" w:rsidP="0030441D">
      <w:pPr>
        <w:pStyle w:val="ListParagraph"/>
        <w:numPr>
          <w:ilvl w:val="0"/>
          <w:numId w:val="1"/>
        </w:numPr>
        <w:rPr>
          <w:rFonts w:ascii="Arial" w:hAnsi="Arial" w:cs="Arial"/>
          <w:b/>
          <w:bCs/>
          <w:sz w:val="24"/>
          <w:szCs w:val="24"/>
        </w:rPr>
      </w:pPr>
      <w:r w:rsidRPr="00435F1C">
        <w:rPr>
          <w:rFonts w:ascii="Arial" w:hAnsi="Arial" w:cs="Arial"/>
          <w:b/>
          <w:bCs/>
          <w:sz w:val="24"/>
          <w:szCs w:val="24"/>
        </w:rPr>
        <w:t xml:space="preserve">Policy Statement </w:t>
      </w:r>
    </w:p>
    <w:p w14:paraId="140C75AE" w14:textId="77777777" w:rsidR="004E71C2" w:rsidRPr="00435F1C" w:rsidRDefault="004E71C2" w:rsidP="004E71C2">
      <w:pPr>
        <w:pStyle w:val="ListParagraph"/>
        <w:rPr>
          <w:rFonts w:ascii="Arial" w:hAnsi="Arial" w:cs="Arial"/>
          <w:b/>
          <w:bCs/>
          <w:sz w:val="24"/>
          <w:szCs w:val="24"/>
        </w:rPr>
      </w:pPr>
    </w:p>
    <w:p w14:paraId="3D0B4DE8" w14:textId="26617591" w:rsidR="004E71C2" w:rsidRPr="00435F1C" w:rsidRDefault="004742ED" w:rsidP="00761FA4">
      <w:pPr>
        <w:ind w:left="1440" w:hanging="720"/>
        <w:rPr>
          <w:rFonts w:ascii="Arial" w:hAnsi="Arial" w:cs="Arial"/>
          <w:sz w:val="24"/>
          <w:szCs w:val="24"/>
        </w:rPr>
      </w:pPr>
      <w:r w:rsidRPr="00435F1C">
        <w:rPr>
          <w:rFonts w:ascii="Arial" w:hAnsi="Arial" w:cs="Arial"/>
          <w:sz w:val="24"/>
          <w:szCs w:val="24"/>
        </w:rPr>
        <w:t xml:space="preserve">2.1 </w:t>
      </w:r>
      <w:r w:rsidRPr="00435F1C">
        <w:rPr>
          <w:rFonts w:ascii="Arial" w:hAnsi="Arial" w:cs="Arial"/>
          <w:sz w:val="24"/>
          <w:szCs w:val="24"/>
        </w:rPr>
        <w:tab/>
        <w:t>We understand that ASB can have a negative impact on people and communities. We will not tolerate it where i</w:t>
      </w:r>
      <w:r w:rsidR="00435F1C">
        <w:rPr>
          <w:rFonts w:ascii="Arial" w:hAnsi="Arial" w:cs="Arial"/>
          <w:sz w:val="24"/>
          <w:szCs w:val="24"/>
        </w:rPr>
        <w:t>t</w:t>
      </w:r>
      <w:r w:rsidRPr="00435F1C">
        <w:rPr>
          <w:rFonts w:ascii="Arial" w:hAnsi="Arial" w:cs="Arial"/>
          <w:sz w:val="24"/>
          <w:szCs w:val="24"/>
        </w:rPr>
        <w:t xml:space="preserve"> affects ou</w:t>
      </w:r>
      <w:r w:rsidR="00433942">
        <w:rPr>
          <w:rFonts w:ascii="Arial" w:hAnsi="Arial" w:cs="Arial"/>
          <w:sz w:val="24"/>
          <w:szCs w:val="24"/>
        </w:rPr>
        <w:t>r h</w:t>
      </w:r>
      <w:r w:rsidRPr="00435F1C">
        <w:rPr>
          <w:rFonts w:ascii="Arial" w:hAnsi="Arial" w:cs="Arial"/>
          <w:sz w:val="24"/>
          <w:szCs w:val="24"/>
        </w:rPr>
        <w:t>ousing management function. This policy sets out how we aim to do this and is designed to ens</w:t>
      </w:r>
      <w:r w:rsidR="00761FA4" w:rsidRPr="00435F1C">
        <w:rPr>
          <w:rFonts w:ascii="Arial" w:hAnsi="Arial" w:cs="Arial"/>
          <w:sz w:val="24"/>
          <w:szCs w:val="24"/>
        </w:rPr>
        <w:t>ure that we provide a consistent and proportionate response.</w:t>
      </w:r>
    </w:p>
    <w:p w14:paraId="75B891DF" w14:textId="77777777" w:rsidR="004742ED" w:rsidRPr="00435F1C" w:rsidRDefault="00761FA4" w:rsidP="00761FA4">
      <w:pPr>
        <w:ind w:left="1440" w:hanging="720"/>
        <w:rPr>
          <w:rFonts w:ascii="Arial" w:hAnsi="Arial" w:cs="Arial"/>
          <w:sz w:val="24"/>
          <w:szCs w:val="24"/>
        </w:rPr>
      </w:pPr>
      <w:r w:rsidRPr="00435F1C">
        <w:rPr>
          <w:rFonts w:ascii="Arial" w:hAnsi="Arial" w:cs="Arial"/>
          <w:sz w:val="24"/>
          <w:szCs w:val="24"/>
        </w:rPr>
        <w:t xml:space="preserve"> </w:t>
      </w:r>
    </w:p>
    <w:p w14:paraId="44C11AFD" w14:textId="3E61A1DD" w:rsidR="00761FA4" w:rsidRPr="00E430E9" w:rsidRDefault="00761FA4" w:rsidP="00761FA4">
      <w:pPr>
        <w:ind w:left="1440" w:hanging="720"/>
        <w:rPr>
          <w:rFonts w:ascii="Arial" w:hAnsi="Arial" w:cs="Arial"/>
          <w:color w:val="FF0000"/>
          <w:sz w:val="24"/>
          <w:szCs w:val="24"/>
        </w:rPr>
      </w:pPr>
      <w:r w:rsidRPr="00435F1C">
        <w:rPr>
          <w:rFonts w:ascii="Arial" w:hAnsi="Arial" w:cs="Arial"/>
          <w:sz w:val="24"/>
          <w:szCs w:val="24"/>
        </w:rPr>
        <w:t xml:space="preserve">2.2 </w:t>
      </w:r>
      <w:r w:rsidRPr="00435F1C">
        <w:rPr>
          <w:rFonts w:ascii="Arial" w:hAnsi="Arial" w:cs="Arial"/>
          <w:sz w:val="24"/>
          <w:szCs w:val="24"/>
        </w:rPr>
        <w:tab/>
      </w:r>
      <w:r w:rsidRPr="000E68E2">
        <w:rPr>
          <w:rFonts w:ascii="Arial" w:hAnsi="Arial" w:cs="Arial"/>
          <w:sz w:val="24"/>
          <w:szCs w:val="24"/>
        </w:rPr>
        <w:t xml:space="preserve">We offer a number of different </w:t>
      </w:r>
      <w:r w:rsidR="00433942" w:rsidRPr="000E68E2">
        <w:rPr>
          <w:rFonts w:ascii="Arial" w:hAnsi="Arial" w:cs="Arial"/>
          <w:sz w:val="24"/>
          <w:szCs w:val="24"/>
        </w:rPr>
        <w:t>tenancy</w:t>
      </w:r>
      <w:r w:rsidRPr="000E68E2">
        <w:rPr>
          <w:rFonts w:ascii="Arial" w:hAnsi="Arial" w:cs="Arial"/>
          <w:sz w:val="24"/>
          <w:szCs w:val="24"/>
        </w:rPr>
        <w:t xml:space="preserve"> agreements to our customers. This policy app</w:t>
      </w:r>
      <w:r w:rsidR="00E430E9" w:rsidRPr="000E68E2">
        <w:rPr>
          <w:rFonts w:ascii="Arial" w:hAnsi="Arial" w:cs="Arial"/>
          <w:sz w:val="24"/>
          <w:szCs w:val="24"/>
        </w:rPr>
        <w:t>lies to our tenants.   Shared owners and leaseholders will be given further advice and may be signposted to other agencies for assistance and support.</w:t>
      </w:r>
    </w:p>
    <w:p w14:paraId="3F3522DE" w14:textId="77777777" w:rsidR="004E71C2" w:rsidRPr="00435F1C" w:rsidRDefault="004E71C2" w:rsidP="00761FA4">
      <w:pPr>
        <w:ind w:left="1440" w:hanging="720"/>
        <w:rPr>
          <w:rFonts w:ascii="Arial" w:hAnsi="Arial" w:cs="Arial"/>
          <w:sz w:val="24"/>
          <w:szCs w:val="24"/>
        </w:rPr>
      </w:pPr>
    </w:p>
    <w:p w14:paraId="74877902" w14:textId="77777777" w:rsidR="00761FA4" w:rsidRPr="00435F1C" w:rsidRDefault="00761FA4" w:rsidP="00761FA4">
      <w:pPr>
        <w:ind w:left="1440" w:hanging="720"/>
        <w:rPr>
          <w:rFonts w:ascii="Arial" w:hAnsi="Arial" w:cs="Arial"/>
          <w:sz w:val="24"/>
          <w:szCs w:val="24"/>
        </w:rPr>
      </w:pPr>
      <w:r w:rsidRPr="00435F1C">
        <w:rPr>
          <w:rFonts w:ascii="Arial" w:hAnsi="Arial" w:cs="Arial"/>
          <w:sz w:val="24"/>
          <w:szCs w:val="24"/>
        </w:rPr>
        <w:t xml:space="preserve">2.3 </w:t>
      </w:r>
      <w:r w:rsidR="000E4891" w:rsidRPr="00435F1C">
        <w:rPr>
          <w:rFonts w:ascii="Arial" w:hAnsi="Arial" w:cs="Arial"/>
          <w:sz w:val="24"/>
          <w:szCs w:val="24"/>
        </w:rPr>
        <w:tab/>
        <w:t>We judge how serious a matter is based on the behaviour type and the impact that the behaviour is having (a harm centred approach)</w:t>
      </w:r>
      <w:r w:rsidR="007E6EA7" w:rsidRPr="00435F1C">
        <w:rPr>
          <w:rFonts w:ascii="Arial" w:hAnsi="Arial" w:cs="Arial"/>
          <w:sz w:val="24"/>
          <w:szCs w:val="24"/>
        </w:rPr>
        <w:t>.</w:t>
      </w:r>
      <w:r w:rsidR="004E71C2" w:rsidRPr="00435F1C">
        <w:rPr>
          <w:rFonts w:ascii="Arial" w:hAnsi="Arial" w:cs="Arial"/>
          <w:sz w:val="24"/>
          <w:szCs w:val="24"/>
        </w:rPr>
        <w:t xml:space="preserve"> We will work to recognise victim vulnerability and take the appropriate steps to try and reduce any risk. </w:t>
      </w:r>
    </w:p>
    <w:p w14:paraId="0C3A442E" w14:textId="77777777" w:rsidR="004E71C2" w:rsidRPr="00435F1C" w:rsidRDefault="004E71C2" w:rsidP="00761FA4">
      <w:pPr>
        <w:ind w:left="1440" w:hanging="720"/>
        <w:rPr>
          <w:rFonts w:ascii="Arial" w:hAnsi="Arial" w:cs="Arial"/>
          <w:sz w:val="24"/>
          <w:szCs w:val="24"/>
        </w:rPr>
      </w:pPr>
    </w:p>
    <w:p w14:paraId="32565554" w14:textId="77777777" w:rsidR="007E6EA7" w:rsidRPr="00435F1C" w:rsidRDefault="007E6EA7" w:rsidP="00761FA4">
      <w:pPr>
        <w:ind w:left="1440" w:hanging="720"/>
        <w:rPr>
          <w:rFonts w:ascii="Arial" w:hAnsi="Arial" w:cs="Arial"/>
          <w:sz w:val="24"/>
          <w:szCs w:val="24"/>
        </w:rPr>
      </w:pPr>
      <w:r w:rsidRPr="00435F1C">
        <w:rPr>
          <w:rFonts w:ascii="Arial" w:hAnsi="Arial" w:cs="Arial"/>
          <w:sz w:val="24"/>
          <w:szCs w:val="24"/>
        </w:rPr>
        <w:t>2.4</w:t>
      </w:r>
      <w:r w:rsidRPr="00435F1C">
        <w:rPr>
          <w:rFonts w:ascii="Arial" w:hAnsi="Arial" w:cs="Arial"/>
          <w:sz w:val="24"/>
          <w:szCs w:val="24"/>
        </w:rPr>
        <w:tab/>
        <w:t xml:space="preserve">We aim to act as quickly and decisively as we are able in each given situation. We </w:t>
      </w:r>
      <w:r w:rsidR="00CB7FB1" w:rsidRPr="00435F1C">
        <w:rPr>
          <w:rFonts w:ascii="Arial" w:hAnsi="Arial" w:cs="Arial"/>
          <w:sz w:val="24"/>
          <w:szCs w:val="24"/>
        </w:rPr>
        <w:t xml:space="preserve">seek to use a wide range of informal and legal tools, with the aim of stopping the harm to the victim/s and rehabilitating the person causing the problems. </w:t>
      </w:r>
    </w:p>
    <w:p w14:paraId="35144F55" w14:textId="77777777" w:rsidR="00497730" w:rsidRPr="00435F1C" w:rsidRDefault="00497730" w:rsidP="00761FA4">
      <w:pPr>
        <w:ind w:left="1440" w:hanging="720"/>
        <w:rPr>
          <w:rFonts w:ascii="Arial" w:hAnsi="Arial" w:cs="Arial"/>
          <w:sz w:val="24"/>
          <w:szCs w:val="24"/>
        </w:rPr>
      </w:pPr>
    </w:p>
    <w:p w14:paraId="67344538" w14:textId="77777777" w:rsidR="00497730" w:rsidRPr="00435F1C" w:rsidRDefault="00497730" w:rsidP="00497730">
      <w:pPr>
        <w:ind w:left="1440" w:hanging="720"/>
        <w:rPr>
          <w:rFonts w:ascii="Arial" w:hAnsi="Arial" w:cs="Arial"/>
          <w:sz w:val="24"/>
          <w:szCs w:val="24"/>
        </w:rPr>
      </w:pPr>
      <w:r w:rsidRPr="00435F1C">
        <w:rPr>
          <w:rFonts w:ascii="Arial" w:hAnsi="Arial" w:cs="Arial"/>
          <w:sz w:val="24"/>
          <w:szCs w:val="24"/>
        </w:rPr>
        <w:lastRenderedPageBreak/>
        <w:t>2.5</w:t>
      </w:r>
      <w:r w:rsidRPr="00435F1C">
        <w:rPr>
          <w:rFonts w:ascii="Arial" w:hAnsi="Arial" w:cs="Arial"/>
          <w:sz w:val="24"/>
          <w:szCs w:val="24"/>
        </w:rPr>
        <w:tab/>
        <w:t xml:space="preserve">We believe in empowering our </w:t>
      </w:r>
      <w:r w:rsidR="008C054B" w:rsidRPr="00435F1C">
        <w:rPr>
          <w:rFonts w:ascii="Arial" w:hAnsi="Arial" w:cs="Arial"/>
          <w:sz w:val="24"/>
          <w:szCs w:val="24"/>
        </w:rPr>
        <w:t xml:space="preserve">residents and, where appropriate, encourage them to be part of managing the case. </w:t>
      </w:r>
      <w:r w:rsidR="00686948" w:rsidRPr="00435F1C">
        <w:rPr>
          <w:rFonts w:ascii="Arial" w:hAnsi="Arial" w:cs="Arial"/>
          <w:sz w:val="24"/>
          <w:szCs w:val="24"/>
        </w:rPr>
        <w:t>This might include a</w:t>
      </w:r>
      <w:r w:rsidR="008C7AA3" w:rsidRPr="00435F1C">
        <w:rPr>
          <w:rFonts w:ascii="Arial" w:hAnsi="Arial" w:cs="Arial"/>
          <w:sz w:val="24"/>
          <w:szCs w:val="24"/>
        </w:rPr>
        <w:t xml:space="preserve">sking them to manage minor issues themselves, or to seek advice from other agencies. </w:t>
      </w:r>
    </w:p>
    <w:p w14:paraId="5B507146" w14:textId="77777777" w:rsidR="00497730" w:rsidRPr="00435F1C" w:rsidRDefault="00497730" w:rsidP="00761FA4">
      <w:pPr>
        <w:ind w:left="1440" w:hanging="720"/>
        <w:rPr>
          <w:rFonts w:ascii="Arial" w:hAnsi="Arial" w:cs="Arial"/>
          <w:sz w:val="24"/>
          <w:szCs w:val="24"/>
        </w:rPr>
      </w:pPr>
    </w:p>
    <w:p w14:paraId="381674E7" w14:textId="77777777" w:rsidR="00BA335B" w:rsidRPr="00435F1C" w:rsidRDefault="00BA335B" w:rsidP="00761FA4">
      <w:pPr>
        <w:ind w:left="1440" w:hanging="720"/>
        <w:rPr>
          <w:rFonts w:ascii="Arial" w:hAnsi="Arial" w:cs="Arial"/>
          <w:sz w:val="24"/>
          <w:szCs w:val="24"/>
        </w:rPr>
      </w:pPr>
      <w:r w:rsidRPr="00435F1C">
        <w:rPr>
          <w:rFonts w:ascii="Arial" w:hAnsi="Arial" w:cs="Arial"/>
          <w:sz w:val="24"/>
          <w:szCs w:val="24"/>
        </w:rPr>
        <w:t>2.</w:t>
      </w:r>
      <w:r w:rsidR="00497730" w:rsidRPr="00435F1C">
        <w:rPr>
          <w:rFonts w:ascii="Arial" w:hAnsi="Arial" w:cs="Arial"/>
          <w:sz w:val="24"/>
          <w:szCs w:val="24"/>
        </w:rPr>
        <w:t>6</w:t>
      </w:r>
      <w:r w:rsidRPr="00435F1C">
        <w:rPr>
          <w:rFonts w:ascii="Arial" w:hAnsi="Arial" w:cs="Arial"/>
          <w:sz w:val="24"/>
          <w:szCs w:val="24"/>
        </w:rPr>
        <w:tab/>
        <w:t xml:space="preserve">We recognise that resolving ASB often requires a partnership response and, where appropriate to the case, we will work with other agencies. </w:t>
      </w:r>
    </w:p>
    <w:p w14:paraId="508FA007" w14:textId="36BC6D21" w:rsidR="004742ED" w:rsidRDefault="004742ED" w:rsidP="004742ED">
      <w:pPr>
        <w:ind w:left="360"/>
        <w:rPr>
          <w:rFonts w:ascii="Arial" w:hAnsi="Arial" w:cs="Arial"/>
          <w:sz w:val="24"/>
          <w:szCs w:val="24"/>
        </w:rPr>
      </w:pPr>
    </w:p>
    <w:p w14:paraId="75B34DAC" w14:textId="77777777" w:rsidR="00FD574F" w:rsidRPr="00435F1C" w:rsidRDefault="00FD574F" w:rsidP="004742ED">
      <w:pPr>
        <w:ind w:left="360"/>
        <w:rPr>
          <w:rFonts w:ascii="Arial" w:hAnsi="Arial" w:cs="Arial"/>
          <w:sz w:val="24"/>
          <w:szCs w:val="24"/>
        </w:rPr>
      </w:pPr>
    </w:p>
    <w:p w14:paraId="30FB0BC7" w14:textId="77777777" w:rsidR="00822D72" w:rsidRPr="00435F1C" w:rsidRDefault="00C50C6C" w:rsidP="00152E06">
      <w:pPr>
        <w:pStyle w:val="ListParagraph"/>
        <w:numPr>
          <w:ilvl w:val="0"/>
          <w:numId w:val="1"/>
        </w:numPr>
        <w:rPr>
          <w:rFonts w:ascii="Arial" w:hAnsi="Arial" w:cs="Arial"/>
          <w:b/>
          <w:bCs/>
          <w:sz w:val="24"/>
          <w:szCs w:val="24"/>
        </w:rPr>
      </w:pPr>
      <w:r w:rsidRPr="00435F1C">
        <w:rPr>
          <w:rFonts w:ascii="Arial" w:hAnsi="Arial" w:cs="Arial"/>
          <w:b/>
          <w:bCs/>
          <w:sz w:val="24"/>
          <w:szCs w:val="24"/>
        </w:rPr>
        <w:t>Remit of Service</w:t>
      </w:r>
    </w:p>
    <w:p w14:paraId="29FFA5F7" w14:textId="77777777" w:rsidR="00822D72" w:rsidRPr="00435F1C" w:rsidRDefault="00822D72" w:rsidP="00822D72">
      <w:pPr>
        <w:ind w:left="360"/>
        <w:rPr>
          <w:rFonts w:ascii="Arial" w:hAnsi="Arial" w:cs="Arial"/>
          <w:b/>
          <w:bCs/>
          <w:sz w:val="24"/>
          <w:szCs w:val="24"/>
        </w:rPr>
      </w:pPr>
    </w:p>
    <w:p w14:paraId="4F8EB1F2" w14:textId="77777777" w:rsidR="00822D72" w:rsidRPr="00435F1C" w:rsidRDefault="00822D72" w:rsidP="00822D72">
      <w:pPr>
        <w:ind w:left="720"/>
        <w:rPr>
          <w:rFonts w:ascii="Arial" w:hAnsi="Arial" w:cs="Arial"/>
          <w:b/>
          <w:bCs/>
          <w:sz w:val="24"/>
          <w:szCs w:val="24"/>
        </w:rPr>
      </w:pPr>
      <w:r w:rsidRPr="00435F1C">
        <w:rPr>
          <w:rFonts w:ascii="Arial" w:hAnsi="Arial" w:cs="Arial"/>
          <w:b/>
          <w:bCs/>
          <w:sz w:val="24"/>
          <w:szCs w:val="24"/>
        </w:rPr>
        <w:t>Definition of ASB</w:t>
      </w:r>
    </w:p>
    <w:p w14:paraId="304D7A1D" w14:textId="77777777" w:rsidR="009B22DF" w:rsidRPr="00435F1C" w:rsidRDefault="009B22DF" w:rsidP="00822D72">
      <w:pPr>
        <w:ind w:left="720"/>
        <w:rPr>
          <w:rFonts w:ascii="Arial" w:hAnsi="Arial" w:cs="Arial"/>
          <w:b/>
          <w:bCs/>
          <w:sz w:val="24"/>
          <w:szCs w:val="24"/>
        </w:rPr>
      </w:pPr>
    </w:p>
    <w:p w14:paraId="27528546" w14:textId="77777777" w:rsidR="00C50C6C" w:rsidRPr="00435F1C" w:rsidRDefault="00822D72" w:rsidP="0005705A">
      <w:pPr>
        <w:ind w:left="1440" w:hanging="720"/>
        <w:rPr>
          <w:rFonts w:ascii="Arial" w:hAnsi="Arial" w:cs="Arial"/>
          <w:sz w:val="24"/>
          <w:szCs w:val="24"/>
        </w:rPr>
      </w:pPr>
      <w:r w:rsidRPr="00435F1C">
        <w:rPr>
          <w:rFonts w:ascii="Arial" w:hAnsi="Arial" w:cs="Arial"/>
          <w:sz w:val="24"/>
          <w:szCs w:val="24"/>
        </w:rPr>
        <w:t>3.1</w:t>
      </w:r>
      <w:r w:rsidRPr="00435F1C">
        <w:rPr>
          <w:rFonts w:ascii="Arial" w:hAnsi="Arial" w:cs="Arial"/>
          <w:sz w:val="24"/>
          <w:szCs w:val="24"/>
        </w:rPr>
        <w:tab/>
        <w:t>emh</w:t>
      </w:r>
      <w:r w:rsidR="00290741">
        <w:rPr>
          <w:rFonts w:ascii="Arial" w:hAnsi="Arial" w:cs="Arial"/>
          <w:sz w:val="24"/>
          <w:szCs w:val="24"/>
        </w:rPr>
        <w:t>homes</w:t>
      </w:r>
      <w:r w:rsidRPr="00435F1C">
        <w:rPr>
          <w:rFonts w:ascii="Arial" w:hAnsi="Arial" w:cs="Arial"/>
          <w:sz w:val="24"/>
          <w:szCs w:val="24"/>
        </w:rPr>
        <w:t xml:space="preserve"> uses the definition of</w:t>
      </w:r>
      <w:r w:rsidR="0005705A" w:rsidRPr="00435F1C">
        <w:rPr>
          <w:rFonts w:ascii="Arial" w:hAnsi="Arial" w:cs="Arial"/>
          <w:sz w:val="24"/>
          <w:szCs w:val="24"/>
        </w:rPr>
        <w:t xml:space="preserve"> housing related</w:t>
      </w:r>
      <w:r w:rsidRPr="00435F1C">
        <w:rPr>
          <w:rFonts w:ascii="Arial" w:hAnsi="Arial" w:cs="Arial"/>
          <w:sz w:val="24"/>
          <w:szCs w:val="24"/>
        </w:rPr>
        <w:t xml:space="preserve"> ASB that is found</w:t>
      </w:r>
      <w:r w:rsidR="0005705A" w:rsidRPr="00435F1C">
        <w:rPr>
          <w:rFonts w:ascii="Arial" w:hAnsi="Arial" w:cs="Arial"/>
          <w:sz w:val="24"/>
          <w:szCs w:val="24"/>
        </w:rPr>
        <w:t xml:space="preserve"> within Part 1 of the ASB, Crime and Policing Act 2014:</w:t>
      </w:r>
    </w:p>
    <w:p w14:paraId="23CFA6FF" w14:textId="77777777" w:rsidR="0005705A" w:rsidRPr="00435F1C" w:rsidRDefault="0005705A" w:rsidP="0005705A">
      <w:pPr>
        <w:ind w:left="1440" w:hanging="720"/>
        <w:rPr>
          <w:rFonts w:ascii="Arial" w:hAnsi="Arial" w:cs="Arial"/>
          <w:sz w:val="24"/>
          <w:szCs w:val="24"/>
        </w:rPr>
      </w:pPr>
    </w:p>
    <w:p w14:paraId="704652EF" w14:textId="77777777" w:rsidR="0005705A" w:rsidRPr="00435F1C" w:rsidRDefault="0005705A" w:rsidP="0005705A">
      <w:pPr>
        <w:ind w:left="1440" w:hanging="720"/>
        <w:rPr>
          <w:rFonts w:ascii="Arial" w:hAnsi="Arial" w:cs="Arial"/>
          <w:sz w:val="24"/>
          <w:szCs w:val="24"/>
        </w:rPr>
      </w:pPr>
      <w:r w:rsidRPr="00435F1C">
        <w:rPr>
          <w:rFonts w:ascii="Arial" w:hAnsi="Arial" w:cs="Arial"/>
          <w:sz w:val="24"/>
          <w:szCs w:val="24"/>
        </w:rPr>
        <w:tab/>
        <w:t xml:space="preserve">“Conduct capable of causing housing related nuisance or annoyance to any </w:t>
      </w:r>
      <w:proofErr w:type="gramStart"/>
      <w:r w:rsidRPr="00435F1C">
        <w:rPr>
          <w:rFonts w:ascii="Arial" w:hAnsi="Arial" w:cs="Arial"/>
          <w:sz w:val="24"/>
          <w:szCs w:val="24"/>
        </w:rPr>
        <w:t>person</w:t>
      </w:r>
      <w:r w:rsidR="006068D6" w:rsidRPr="00435F1C">
        <w:rPr>
          <w:rFonts w:ascii="Arial" w:hAnsi="Arial" w:cs="Arial"/>
          <w:sz w:val="24"/>
          <w:szCs w:val="24"/>
        </w:rPr>
        <w:t>”</w:t>
      </w:r>
      <w:proofErr w:type="gramEnd"/>
    </w:p>
    <w:p w14:paraId="54E893E8" w14:textId="77777777" w:rsidR="004E71C2" w:rsidRPr="00435F1C" w:rsidRDefault="004E71C2" w:rsidP="0005705A">
      <w:pPr>
        <w:ind w:left="1440" w:hanging="720"/>
        <w:rPr>
          <w:rFonts w:ascii="Arial" w:hAnsi="Arial" w:cs="Arial"/>
          <w:sz w:val="24"/>
          <w:szCs w:val="24"/>
        </w:rPr>
      </w:pPr>
    </w:p>
    <w:p w14:paraId="797F197F" w14:textId="77777777" w:rsidR="006068D6" w:rsidRPr="00435F1C" w:rsidRDefault="006068D6" w:rsidP="0005705A">
      <w:pPr>
        <w:ind w:left="1440" w:hanging="720"/>
        <w:rPr>
          <w:rFonts w:ascii="Arial" w:hAnsi="Arial" w:cs="Arial"/>
          <w:sz w:val="24"/>
          <w:szCs w:val="24"/>
        </w:rPr>
      </w:pPr>
      <w:r w:rsidRPr="00435F1C">
        <w:rPr>
          <w:rFonts w:ascii="Arial" w:hAnsi="Arial" w:cs="Arial"/>
          <w:sz w:val="24"/>
          <w:szCs w:val="24"/>
        </w:rPr>
        <w:t>3.2</w:t>
      </w:r>
      <w:r w:rsidRPr="00435F1C">
        <w:rPr>
          <w:rFonts w:ascii="Arial" w:hAnsi="Arial" w:cs="Arial"/>
          <w:sz w:val="24"/>
          <w:szCs w:val="24"/>
        </w:rPr>
        <w:tab/>
        <w:t>In order for emh</w:t>
      </w:r>
      <w:r w:rsidR="00435F1C">
        <w:rPr>
          <w:rFonts w:ascii="Arial" w:hAnsi="Arial" w:cs="Arial"/>
          <w:sz w:val="24"/>
          <w:szCs w:val="24"/>
        </w:rPr>
        <w:t>homes</w:t>
      </w:r>
      <w:r w:rsidRPr="00435F1C">
        <w:rPr>
          <w:rFonts w:ascii="Arial" w:hAnsi="Arial" w:cs="Arial"/>
          <w:sz w:val="24"/>
          <w:szCs w:val="24"/>
        </w:rPr>
        <w:t xml:space="preserve"> to consider a report of ASB to be housing related it must affect our housing management function. </w:t>
      </w:r>
    </w:p>
    <w:p w14:paraId="1C0224C2" w14:textId="77777777" w:rsidR="004E71C2" w:rsidRPr="00435F1C" w:rsidRDefault="004E71C2" w:rsidP="0005705A">
      <w:pPr>
        <w:ind w:left="1440" w:hanging="720"/>
        <w:rPr>
          <w:rFonts w:ascii="Arial" w:hAnsi="Arial" w:cs="Arial"/>
          <w:sz w:val="24"/>
          <w:szCs w:val="24"/>
        </w:rPr>
      </w:pPr>
    </w:p>
    <w:p w14:paraId="1948F7A0" w14:textId="77777777" w:rsidR="00F1799B" w:rsidRPr="00435F1C" w:rsidRDefault="00F1799B" w:rsidP="0005705A">
      <w:pPr>
        <w:ind w:left="1440" w:hanging="720"/>
        <w:rPr>
          <w:rFonts w:ascii="Arial" w:hAnsi="Arial" w:cs="Arial"/>
          <w:sz w:val="24"/>
          <w:szCs w:val="24"/>
        </w:rPr>
      </w:pPr>
      <w:r w:rsidRPr="00435F1C">
        <w:rPr>
          <w:rFonts w:ascii="Arial" w:hAnsi="Arial" w:cs="Arial"/>
          <w:sz w:val="24"/>
          <w:szCs w:val="24"/>
        </w:rPr>
        <w:t xml:space="preserve">3.3. </w:t>
      </w:r>
      <w:r w:rsidRPr="00435F1C">
        <w:rPr>
          <w:rFonts w:ascii="Arial" w:hAnsi="Arial" w:cs="Arial"/>
          <w:sz w:val="24"/>
          <w:szCs w:val="24"/>
        </w:rPr>
        <w:tab/>
        <w:t xml:space="preserve">We may, therefore, </w:t>
      </w:r>
      <w:proofErr w:type="gramStart"/>
      <w:r w:rsidRPr="00435F1C">
        <w:rPr>
          <w:rFonts w:ascii="Arial" w:hAnsi="Arial" w:cs="Arial"/>
          <w:sz w:val="24"/>
          <w:szCs w:val="24"/>
        </w:rPr>
        <w:t>take action</w:t>
      </w:r>
      <w:proofErr w:type="gramEnd"/>
      <w:r w:rsidRPr="00435F1C">
        <w:rPr>
          <w:rFonts w:ascii="Arial" w:hAnsi="Arial" w:cs="Arial"/>
          <w:sz w:val="24"/>
          <w:szCs w:val="24"/>
        </w:rPr>
        <w:t xml:space="preserve"> against non-tenants</w:t>
      </w:r>
      <w:r w:rsidR="004D25C9" w:rsidRPr="00435F1C">
        <w:rPr>
          <w:rFonts w:ascii="Arial" w:hAnsi="Arial" w:cs="Arial"/>
          <w:sz w:val="24"/>
          <w:szCs w:val="24"/>
        </w:rPr>
        <w:t>/customers where their behaviour affects our housing management function (such as if they are causing problems to our staff or customers)</w:t>
      </w:r>
      <w:r w:rsidR="00B459DD" w:rsidRPr="00435F1C">
        <w:rPr>
          <w:rFonts w:ascii="Arial" w:hAnsi="Arial" w:cs="Arial"/>
          <w:sz w:val="24"/>
          <w:szCs w:val="24"/>
        </w:rPr>
        <w:t xml:space="preserve">. In some </w:t>
      </w:r>
      <w:proofErr w:type="gramStart"/>
      <w:r w:rsidR="00B459DD" w:rsidRPr="00435F1C">
        <w:rPr>
          <w:rFonts w:ascii="Arial" w:hAnsi="Arial" w:cs="Arial"/>
          <w:sz w:val="24"/>
          <w:szCs w:val="24"/>
        </w:rPr>
        <w:t>cases</w:t>
      </w:r>
      <w:proofErr w:type="gramEnd"/>
      <w:r w:rsidR="00B459DD" w:rsidRPr="00435F1C">
        <w:rPr>
          <w:rFonts w:ascii="Arial" w:hAnsi="Arial" w:cs="Arial"/>
          <w:sz w:val="24"/>
          <w:szCs w:val="24"/>
        </w:rPr>
        <w:t xml:space="preserve"> there may be another agency who is better placed to manage the case (such as another Registered Provider, if the perpetrator is a tenant</w:t>
      </w:r>
      <w:r w:rsidR="00AA7DEF" w:rsidRPr="00435F1C">
        <w:rPr>
          <w:rFonts w:ascii="Arial" w:hAnsi="Arial" w:cs="Arial"/>
          <w:sz w:val="24"/>
          <w:szCs w:val="24"/>
        </w:rPr>
        <w:t xml:space="preserve"> of theirs). This decision will be made on a </w:t>
      </w:r>
      <w:proofErr w:type="gramStart"/>
      <w:r w:rsidR="00AA7DEF" w:rsidRPr="00435F1C">
        <w:rPr>
          <w:rFonts w:ascii="Arial" w:hAnsi="Arial" w:cs="Arial"/>
          <w:sz w:val="24"/>
          <w:szCs w:val="24"/>
        </w:rPr>
        <w:t>case by case</w:t>
      </w:r>
      <w:proofErr w:type="gramEnd"/>
      <w:r w:rsidR="00AA7DEF" w:rsidRPr="00435F1C">
        <w:rPr>
          <w:rFonts w:ascii="Arial" w:hAnsi="Arial" w:cs="Arial"/>
          <w:sz w:val="24"/>
          <w:szCs w:val="24"/>
        </w:rPr>
        <w:t xml:space="preserve"> basis. </w:t>
      </w:r>
    </w:p>
    <w:p w14:paraId="1F50841A" w14:textId="77777777" w:rsidR="004E71C2" w:rsidRPr="00435F1C" w:rsidRDefault="004E71C2" w:rsidP="0005705A">
      <w:pPr>
        <w:ind w:left="1440" w:hanging="720"/>
        <w:rPr>
          <w:rFonts w:ascii="Arial" w:hAnsi="Arial" w:cs="Arial"/>
          <w:sz w:val="24"/>
          <w:szCs w:val="24"/>
        </w:rPr>
      </w:pPr>
    </w:p>
    <w:p w14:paraId="6EE89E27" w14:textId="0E92404E" w:rsidR="003331DF" w:rsidRPr="00435F1C" w:rsidRDefault="003331DF" w:rsidP="0005705A">
      <w:pPr>
        <w:ind w:left="1440" w:hanging="720"/>
        <w:rPr>
          <w:rFonts w:ascii="Arial" w:hAnsi="Arial" w:cs="Arial"/>
          <w:sz w:val="24"/>
          <w:szCs w:val="24"/>
        </w:rPr>
      </w:pPr>
      <w:r w:rsidRPr="00435F1C">
        <w:rPr>
          <w:rFonts w:ascii="Arial" w:hAnsi="Arial" w:cs="Arial"/>
          <w:sz w:val="24"/>
          <w:szCs w:val="24"/>
        </w:rPr>
        <w:t>3.4</w:t>
      </w:r>
      <w:r w:rsidRPr="00435F1C">
        <w:rPr>
          <w:rFonts w:ascii="Arial" w:hAnsi="Arial" w:cs="Arial"/>
          <w:sz w:val="24"/>
          <w:szCs w:val="24"/>
        </w:rPr>
        <w:tab/>
        <w:t>We will not tolerate ASB directed a</w:t>
      </w:r>
      <w:r w:rsidR="00433942">
        <w:rPr>
          <w:rFonts w:ascii="Arial" w:hAnsi="Arial" w:cs="Arial"/>
          <w:sz w:val="24"/>
          <w:szCs w:val="24"/>
        </w:rPr>
        <w:t xml:space="preserve">t </w:t>
      </w:r>
      <w:r w:rsidRPr="00435F1C">
        <w:rPr>
          <w:rFonts w:ascii="Arial" w:hAnsi="Arial" w:cs="Arial"/>
          <w:sz w:val="24"/>
          <w:szCs w:val="24"/>
        </w:rPr>
        <w:t xml:space="preserve">our staff and/or contractors, whether at a customer’s property, in the locality of it, or at any other place, and will, where appropriate, </w:t>
      </w:r>
      <w:proofErr w:type="gramStart"/>
      <w:r w:rsidRPr="00435F1C">
        <w:rPr>
          <w:rFonts w:ascii="Arial" w:hAnsi="Arial" w:cs="Arial"/>
          <w:sz w:val="24"/>
          <w:szCs w:val="24"/>
        </w:rPr>
        <w:t>take action</w:t>
      </w:r>
      <w:proofErr w:type="gramEnd"/>
      <w:r w:rsidRPr="00435F1C">
        <w:rPr>
          <w:rFonts w:ascii="Arial" w:hAnsi="Arial" w:cs="Arial"/>
          <w:sz w:val="24"/>
          <w:szCs w:val="24"/>
        </w:rPr>
        <w:t xml:space="preserve"> under this policy to address any such issues. </w:t>
      </w:r>
    </w:p>
    <w:p w14:paraId="6D082DA9" w14:textId="77777777" w:rsidR="004E71C2" w:rsidRPr="00435F1C" w:rsidRDefault="004E71C2" w:rsidP="0005705A">
      <w:pPr>
        <w:ind w:left="1440" w:hanging="720"/>
        <w:rPr>
          <w:rFonts w:ascii="Arial" w:hAnsi="Arial" w:cs="Arial"/>
          <w:sz w:val="24"/>
          <w:szCs w:val="24"/>
        </w:rPr>
      </w:pPr>
    </w:p>
    <w:p w14:paraId="6DCC9105" w14:textId="77777777" w:rsidR="00AA7DEF" w:rsidRPr="00435F1C" w:rsidRDefault="00781D1D" w:rsidP="0005705A">
      <w:pPr>
        <w:ind w:left="1440" w:hanging="720"/>
        <w:rPr>
          <w:rFonts w:ascii="Arial" w:hAnsi="Arial" w:cs="Arial"/>
          <w:sz w:val="24"/>
          <w:szCs w:val="24"/>
        </w:rPr>
      </w:pPr>
      <w:r w:rsidRPr="00435F1C">
        <w:rPr>
          <w:rFonts w:ascii="Arial" w:hAnsi="Arial" w:cs="Arial"/>
          <w:sz w:val="24"/>
          <w:szCs w:val="24"/>
        </w:rPr>
        <w:t>3.</w:t>
      </w:r>
      <w:r w:rsidR="003331DF" w:rsidRPr="00435F1C">
        <w:rPr>
          <w:rFonts w:ascii="Arial" w:hAnsi="Arial" w:cs="Arial"/>
          <w:sz w:val="24"/>
          <w:szCs w:val="24"/>
        </w:rPr>
        <w:t>5</w:t>
      </w:r>
      <w:r w:rsidRPr="00435F1C">
        <w:rPr>
          <w:rFonts w:ascii="Arial" w:hAnsi="Arial" w:cs="Arial"/>
          <w:sz w:val="24"/>
          <w:szCs w:val="24"/>
        </w:rPr>
        <w:tab/>
        <w:t xml:space="preserve">We may find that a report of ASB is as a result of domestic abuse. </w:t>
      </w:r>
      <w:r w:rsidR="00A96180" w:rsidRPr="00435F1C">
        <w:rPr>
          <w:rFonts w:ascii="Arial" w:hAnsi="Arial" w:cs="Arial"/>
          <w:sz w:val="24"/>
          <w:szCs w:val="24"/>
        </w:rPr>
        <w:t>We recognise that we must be sensitive to such matters. Where the report</w:t>
      </w:r>
      <w:r w:rsidR="00A52968" w:rsidRPr="00435F1C">
        <w:rPr>
          <w:rFonts w:ascii="Arial" w:hAnsi="Arial" w:cs="Arial"/>
          <w:sz w:val="24"/>
          <w:szCs w:val="24"/>
        </w:rPr>
        <w:t xml:space="preserve"> appears to </w:t>
      </w:r>
      <w:r w:rsidR="00A96180" w:rsidRPr="00435F1C">
        <w:rPr>
          <w:rFonts w:ascii="Arial" w:hAnsi="Arial" w:cs="Arial"/>
          <w:sz w:val="24"/>
          <w:szCs w:val="24"/>
        </w:rPr>
        <w:t>stem from domestic abuse, this policy should be read in conjunction with our domestic abuse policy.</w:t>
      </w:r>
    </w:p>
    <w:p w14:paraId="5BE46AEB" w14:textId="77777777" w:rsidR="004E71C2" w:rsidRPr="00435F1C" w:rsidRDefault="004E71C2" w:rsidP="0005705A">
      <w:pPr>
        <w:ind w:left="1440" w:hanging="720"/>
        <w:rPr>
          <w:rFonts w:ascii="Arial" w:hAnsi="Arial" w:cs="Arial"/>
          <w:sz w:val="24"/>
          <w:szCs w:val="24"/>
        </w:rPr>
      </w:pPr>
    </w:p>
    <w:p w14:paraId="64E6AE2F" w14:textId="77777777" w:rsidR="00A96180" w:rsidRPr="00435F1C" w:rsidRDefault="00A96180" w:rsidP="0005705A">
      <w:pPr>
        <w:ind w:left="1440" w:hanging="720"/>
        <w:rPr>
          <w:rFonts w:ascii="Arial" w:hAnsi="Arial" w:cs="Arial"/>
          <w:sz w:val="24"/>
          <w:szCs w:val="24"/>
        </w:rPr>
      </w:pPr>
      <w:r w:rsidRPr="00435F1C">
        <w:rPr>
          <w:rFonts w:ascii="Arial" w:hAnsi="Arial" w:cs="Arial"/>
          <w:sz w:val="24"/>
          <w:szCs w:val="24"/>
        </w:rPr>
        <w:t>3.</w:t>
      </w:r>
      <w:r w:rsidR="003331DF" w:rsidRPr="00435F1C">
        <w:rPr>
          <w:rFonts w:ascii="Arial" w:hAnsi="Arial" w:cs="Arial"/>
          <w:sz w:val="24"/>
          <w:szCs w:val="24"/>
        </w:rPr>
        <w:t>6</w:t>
      </w:r>
      <w:r w:rsidRPr="00435F1C">
        <w:rPr>
          <w:rFonts w:ascii="Arial" w:hAnsi="Arial" w:cs="Arial"/>
          <w:sz w:val="24"/>
          <w:szCs w:val="24"/>
        </w:rPr>
        <w:tab/>
      </w:r>
      <w:r w:rsidR="00184C66" w:rsidRPr="00435F1C">
        <w:rPr>
          <w:rFonts w:ascii="Arial" w:hAnsi="Arial" w:cs="Arial"/>
          <w:sz w:val="24"/>
          <w:szCs w:val="24"/>
        </w:rPr>
        <w:t xml:space="preserve">Hate crime is a serious form of ASB. Where a report of ASB appears to represent a hate crime, this policy should be read in conjunction with our hate crime policy. </w:t>
      </w:r>
    </w:p>
    <w:p w14:paraId="00B521BC" w14:textId="77777777" w:rsidR="003331DF" w:rsidRPr="00435F1C" w:rsidRDefault="003331DF" w:rsidP="0005705A">
      <w:pPr>
        <w:ind w:left="1440" w:hanging="720"/>
        <w:rPr>
          <w:rFonts w:ascii="Arial" w:hAnsi="Arial" w:cs="Arial"/>
          <w:sz w:val="24"/>
          <w:szCs w:val="24"/>
        </w:rPr>
      </w:pPr>
    </w:p>
    <w:p w14:paraId="3FDBE8E9" w14:textId="77777777" w:rsidR="003331DF" w:rsidRPr="00435F1C" w:rsidRDefault="00BB30EF" w:rsidP="0005705A">
      <w:pPr>
        <w:ind w:left="1440" w:hanging="720"/>
        <w:rPr>
          <w:rFonts w:ascii="Arial" w:hAnsi="Arial" w:cs="Arial"/>
          <w:b/>
          <w:bCs/>
          <w:sz w:val="24"/>
          <w:szCs w:val="24"/>
        </w:rPr>
      </w:pPr>
      <w:r w:rsidRPr="00435F1C">
        <w:rPr>
          <w:rFonts w:ascii="Arial" w:hAnsi="Arial" w:cs="Arial"/>
          <w:b/>
          <w:bCs/>
          <w:sz w:val="24"/>
          <w:szCs w:val="24"/>
        </w:rPr>
        <w:t>Examples of ASB</w:t>
      </w:r>
    </w:p>
    <w:p w14:paraId="728314A6" w14:textId="77777777" w:rsidR="00BB30EF" w:rsidRPr="00435F1C" w:rsidRDefault="00BB30EF" w:rsidP="0005705A">
      <w:pPr>
        <w:ind w:left="1440" w:hanging="720"/>
        <w:rPr>
          <w:rFonts w:ascii="Arial" w:hAnsi="Arial" w:cs="Arial"/>
          <w:b/>
          <w:bCs/>
          <w:sz w:val="24"/>
          <w:szCs w:val="24"/>
        </w:rPr>
      </w:pPr>
    </w:p>
    <w:p w14:paraId="29BC2017" w14:textId="77777777" w:rsidR="00BB30EF" w:rsidRPr="00435F1C" w:rsidRDefault="00BB30EF" w:rsidP="0005705A">
      <w:pPr>
        <w:ind w:left="1440" w:hanging="720"/>
        <w:rPr>
          <w:rFonts w:ascii="Arial" w:hAnsi="Arial" w:cs="Arial"/>
          <w:sz w:val="24"/>
          <w:szCs w:val="24"/>
        </w:rPr>
      </w:pPr>
      <w:r w:rsidRPr="00435F1C">
        <w:rPr>
          <w:rFonts w:ascii="Arial" w:hAnsi="Arial" w:cs="Arial"/>
          <w:sz w:val="24"/>
          <w:szCs w:val="24"/>
        </w:rPr>
        <w:t>3.7</w:t>
      </w:r>
      <w:r w:rsidRPr="00435F1C">
        <w:rPr>
          <w:rFonts w:ascii="Arial" w:hAnsi="Arial" w:cs="Arial"/>
          <w:sz w:val="24"/>
          <w:szCs w:val="24"/>
        </w:rPr>
        <w:tab/>
      </w:r>
      <w:r w:rsidR="00615ACB" w:rsidRPr="00435F1C">
        <w:rPr>
          <w:rFonts w:ascii="Arial" w:hAnsi="Arial" w:cs="Arial"/>
          <w:sz w:val="24"/>
          <w:szCs w:val="24"/>
        </w:rPr>
        <w:t xml:space="preserve">Because we take a harm centred approach to </w:t>
      </w:r>
      <w:r w:rsidR="006D661A" w:rsidRPr="00435F1C">
        <w:rPr>
          <w:rFonts w:ascii="Arial" w:hAnsi="Arial" w:cs="Arial"/>
          <w:sz w:val="24"/>
          <w:szCs w:val="24"/>
        </w:rPr>
        <w:t xml:space="preserve">defining ASB, </w:t>
      </w:r>
      <w:proofErr w:type="gramStart"/>
      <w:r w:rsidR="006D661A" w:rsidRPr="00435F1C">
        <w:rPr>
          <w:rFonts w:ascii="Arial" w:hAnsi="Arial" w:cs="Arial"/>
          <w:sz w:val="24"/>
          <w:szCs w:val="24"/>
        </w:rPr>
        <w:t>taking into account</w:t>
      </w:r>
      <w:proofErr w:type="gramEnd"/>
      <w:r w:rsidR="006D661A" w:rsidRPr="00435F1C">
        <w:rPr>
          <w:rFonts w:ascii="Arial" w:hAnsi="Arial" w:cs="Arial"/>
          <w:sz w:val="24"/>
          <w:szCs w:val="24"/>
        </w:rPr>
        <w:t xml:space="preserve"> the behaviour </w:t>
      </w:r>
      <w:r w:rsidR="006D661A" w:rsidRPr="00435F1C">
        <w:rPr>
          <w:rFonts w:ascii="Arial" w:hAnsi="Arial" w:cs="Arial"/>
          <w:sz w:val="24"/>
          <w:szCs w:val="24"/>
          <w:u w:val="single"/>
        </w:rPr>
        <w:t>and</w:t>
      </w:r>
      <w:r w:rsidR="006D661A" w:rsidRPr="00435F1C">
        <w:rPr>
          <w:rFonts w:ascii="Arial" w:hAnsi="Arial" w:cs="Arial"/>
          <w:sz w:val="24"/>
          <w:szCs w:val="24"/>
        </w:rPr>
        <w:t xml:space="preserve"> the impact, we cannot produce an exhaustive list of what we consider to be anti-social. The following are </w:t>
      </w:r>
      <w:r w:rsidR="00835F09" w:rsidRPr="00435F1C">
        <w:rPr>
          <w:rFonts w:ascii="Arial" w:hAnsi="Arial" w:cs="Arial"/>
          <w:sz w:val="24"/>
          <w:szCs w:val="24"/>
        </w:rPr>
        <w:t>the categories we use for reporting purposes and provide some guidance on the types of behaviour we are likely to consider as ASB:</w:t>
      </w:r>
    </w:p>
    <w:p w14:paraId="3127C888" w14:textId="77777777" w:rsidR="00835F09" w:rsidRPr="00435F1C" w:rsidRDefault="00835F09" w:rsidP="0005705A">
      <w:pPr>
        <w:ind w:left="1440" w:hanging="720"/>
        <w:rPr>
          <w:rFonts w:ascii="Arial" w:hAnsi="Arial" w:cs="Arial"/>
          <w:sz w:val="24"/>
          <w:szCs w:val="24"/>
        </w:rPr>
      </w:pPr>
    </w:p>
    <w:p w14:paraId="5E44C965" w14:textId="77777777" w:rsidR="00835F09" w:rsidRPr="00435F1C" w:rsidRDefault="00835F09" w:rsidP="00435F1C">
      <w:pPr>
        <w:pStyle w:val="ListParagraph"/>
        <w:numPr>
          <w:ilvl w:val="0"/>
          <w:numId w:val="25"/>
        </w:numPr>
        <w:rPr>
          <w:rFonts w:ascii="Arial" w:hAnsi="Arial" w:cs="Arial"/>
          <w:sz w:val="24"/>
          <w:szCs w:val="24"/>
        </w:rPr>
      </w:pPr>
      <w:r w:rsidRPr="00435F1C">
        <w:rPr>
          <w:rFonts w:ascii="Arial" w:hAnsi="Arial" w:cs="Arial"/>
          <w:sz w:val="24"/>
          <w:szCs w:val="24"/>
        </w:rPr>
        <w:t xml:space="preserve">Harassment/intimation/verbal abuse/threatening behaviour </w:t>
      </w:r>
    </w:p>
    <w:p w14:paraId="0FEF062E" w14:textId="77777777" w:rsidR="00835F09" w:rsidRPr="00435F1C" w:rsidRDefault="00835F09" w:rsidP="00435F1C">
      <w:pPr>
        <w:pStyle w:val="ListParagraph"/>
        <w:numPr>
          <w:ilvl w:val="0"/>
          <w:numId w:val="25"/>
        </w:numPr>
        <w:rPr>
          <w:rFonts w:ascii="Arial" w:hAnsi="Arial" w:cs="Arial"/>
          <w:sz w:val="24"/>
          <w:szCs w:val="24"/>
        </w:rPr>
      </w:pPr>
      <w:r w:rsidRPr="00435F1C">
        <w:rPr>
          <w:rFonts w:ascii="Arial" w:hAnsi="Arial" w:cs="Arial"/>
          <w:sz w:val="24"/>
          <w:szCs w:val="24"/>
        </w:rPr>
        <w:t>Domestic abuse</w:t>
      </w:r>
    </w:p>
    <w:p w14:paraId="5FCCC80F" w14:textId="77777777" w:rsidR="00835F09" w:rsidRPr="00435F1C" w:rsidRDefault="00835F09" w:rsidP="00435F1C">
      <w:pPr>
        <w:pStyle w:val="ListParagraph"/>
        <w:numPr>
          <w:ilvl w:val="0"/>
          <w:numId w:val="25"/>
        </w:numPr>
        <w:rPr>
          <w:rFonts w:ascii="Arial" w:hAnsi="Arial" w:cs="Arial"/>
          <w:sz w:val="24"/>
          <w:szCs w:val="24"/>
        </w:rPr>
      </w:pPr>
      <w:r w:rsidRPr="00435F1C">
        <w:rPr>
          <w:rFonts w:ascii="Arial" w:hAnsi="Arial" w:cs="Arial"/>
          <w:sz w:val="24"/>
          <w:szCs w:val="24"/>
        </w:rPr>
        <w:t>Physical violence</w:t>
      </w:r>
    </w:p>
    <w:p w14:paraId="4E23CDE0" w14:textId="77777777" w:rsidR="00835F09" w:rsidRPr="00435F1C" w:rsidRDefault="00835F09" w:rsidP="00435F1C">
      <w:pPr>
        <w:pStyle w:val="ListParagraph"/>
        <w:numPr>
          <w:ilvl w:val="0"/>
          <w:numId w:val="25"/>
        </w:numPr>
        <w:rPr>
          <w:rFonts w:ascii="Arial" w:hAnsi="Arial" w:cs="Arial"/>
          <w:sz w:val="24"/>
          <w:szCs w:val="24"/>
        </w:rPr>
      </w:pPr>
      <w:r w:rsidRPr="00435F1C">
        <w:rPr>
          <w:rFonts w:ascii="Arial" w:hAnsi="Arial" w:cs="Arial"/>
          <w:sz w:val="24"/>
          <w:szCs w:val="24"/>
        </w:rPr>
        <w:t xml:space="preserve">Hate </w:t>
      </w:r>
      <w:proofErr w:type="gramStart"/>
      <w:r w:rsidRPr="00435F1C">
        <w:rPr>
          <w:rFonts w:ascii="Arial" w:hAnsi="Arial" w:cs="Arial"/>
          <w:sz w:val="24"/>
          <w:szCs w:val="24"/>
        </w:rPr>
        <w:t>crime</w:t>
      </w:r>
      <w:proofErr w:type="gramEnd"/>
    </w:p>
    <w:p w14:paraId="4E9DEFD4" w14:textId="77777777" w:rsidR="00835F09" w:rsidRPr="00435F1C" w:rsidRDefault="00835F09" w:rsidP="00435F1C">
      <w:pPr>
        <w:pStyle w:val="ListParagraph"/>
        <w:numPr>
          <w:ilvl w:val="0"/>
          <w:numId w:val="25"/>
        </w:numPr>
        <w:rPr>
          <w:rFonts w:ascii="Arial" w:hAnsi="Arial" w:cs="Arial"/>
          <w:sz w:val="24"/>
          <w:szCs w:val="24"/>
        </w:rPr>
      </w:pPr>
      <w:r w:rsidRPr="00435F1C">
        <w:rPr>
          <w:rFonts w:ascii="Arial" w:hAnsi="Arial" w:cs="Arial"/>
          <w:sz w:val="24"/>
          <w:szCs w:val="24"/>
        </w:rPr>
        <w:t>Vandalism</w:t>
      </w:r>
    </w:p>
    <w:p w14:paraId="1C066F9C" w14:textId="77777777" w:rsidR="00835F09" w:rsidRPr="00435F1C" w:rsidRDefault="00835F09" w:rsidP="00435F1C">
      <w:pPr>
        <w:pStyle w:val="ListParagraph"/>
        <w:numPr>
          <w:ilvl w:val="0"/>
          <w:numId w:val="25"/>
        </w:numPr>
        <w:rPr>
          <w:rFonts w:ascii="Arial" w:hAnsi="Arial" w:cs="Arial"/>
          <w:sz w:val="24"/>
          <w:szCs w:val="24"/>
        </w:rPr>
      </w:pPr>
      <w:r w:rsidRPr="00435F1C">
        <w:rPr>
          <w:rFonts w:ascii="Arial" w:hAnsi="Arial" w:cs="Arial"/>
          <w:sz w:val="24"/>
          <w:szCs w:val="24"/>
        </w:rPr>
        <w:t>Alcohol related nuisance</w:t>
      </w:r>
    </w:p>
    <w:p w14:paraId="3DF4741C" w14:textId="77777777" w:rsidR="00835F09" w:rsidRPr="00435F1C" w:rsidRDefault="00835F09" w:rsidP="00435F1C">
      <w:pPr>
        <w:pStyle w:val="ListParagraph"/>
        <w:numPr>
          <w:ilvl w:val="0"/>
          <w:numId w:val="25"/>
        </w:numPr>
        <w:rPr>
          <w:rFonts w:ascii="Arial" w:hAnsi="Arial" w:cs="Arial"/>
          <w:sz w:val="24"/>
          <w:szCs w:val="24"/>
        </w:rPr>
      </w:pPr>
      <w:r w:rsidRPr="00435F1C">
        <w:rPr>
          <w:rFonts w:ascii="Arial" w:hAnsi="Arial" w:cs="Arial"/>
          <w:sz w:val="24"/>
          <w:szCs w:val="24"/>
        </w:rPr>
        <w:t>Unreasonable noise</w:t>
      </w:r>
    </w:p>
    <w:p w14:paraId="6617381A" w14:textId="77777777" w:rsidR="00835F09" w:rsidRPr="00435F1C" w:rsidRDefault="00835F09" w:rsidP="00435F1C">
      <w:pPr>
        <w:pStyle w:val="ListParagraph"/>
        <w:numPr>
          <w:ilvl w:val="0"/>
          <w:numId w:val="25"/>
        </w:numPr>
        <w:rPr>
          <w:rFonts w:ascii="Arial" w:hAnsi="Arial" w:cs="Arial"/>
          <w:sz w:val="24"/>
          <w:szCs w:val="24"/>
        </w:rPr>
      </w:pPr>
      <w:r w:rsidRPr="00435F1C">
        <w:rPr>
          <w:rFonts w:ascii="Arial" w:hAnsi="Arial" w:cs="Arial"/>
          <w:sz w:val="24"/>
          <w:szCs w:val="24"/>
        </w:rPr>
        <w:t xml:space="preserve">Pet and animal nuisance </w:t>
      </w:r>
    </w:p>
    <w:p w14:paraId="23D026CC" w14:textId="77777777" w:rsidR="00835F09" w:rsidRPr="00435F1C" w:rsidRDefault="00835F09" w:rsidP="00435F1C">
      <w:pPr>
        <w:pStyle w:val="ListParagraph"/>
        <w:numPr>
          <w:ilvl w:val="0"/>
          <w:numId w:val="25"/>
        </w:numPr>
        <w:rPr>
          <w:rFonts w:ascii="Arial" w:hAnsi="Arial" w:cs="Arial"/>
          <w:sz w:val="24"/>
          <w:szCs w:val="24"/>
        </w:rPr>
      </w:pPr>
      <w:r w:rsidRPr="00435F1C">
        <w:rPr>
          <w:rFonts w:ascii="Arial" w:hAnsi="Arial" w:cs="Arial"/>
          <w:sz w:val="24"/>
          <w:szCs w:val="24"/>
        </w:rPr>
        <w:t>Garden related nuisance</w:t>
      </w:r>
    </w:p>
    <w:p w14:paraId="036D226D" w14:textId="77777777" w:rsidR="00835F09" w:rsidRPr="00435F1C" w:rsidRDefault="00835F09" w:rsidP="00435F1C">
      <w:pPr>
        <w:pStyle w:val="ListParagraph"/>
        <w:numPr>
          <w:ilvl w:val="0"/>
          <w:numId w:val="25"/>
        </w:numPr>
        <w:rPr>
          <w:rFonts w:ascii="Arial" w:hAnsi="Arial" w:cs="Arial"/>
          <w:sz w:val="24"/>
          <w:szCs w:val="24"/>
        </w:rPr>
      </w:pPr>
      <w:r w:rsidRPr="00435F1C">
        <w:rPr>
          <w:rFonts w:ascii="Arial" w:hAnsi="Arial" w:cs="Arial"/>
          <w:sz w:val="24"/>
          <w:szCs w:val="24"/>
        </w:rPr>
        <w:t xml:space="preserve">Litter/rubbish/fly tipping </w:t>
      </w:r>
    </w:p>
    <w:p w14:paraId="0CCE5990" w14:textId="77777777" w:rsidR="00835F09" w:rsidRPr="00435F1C" w:rsidRDefault="00835F09" w:rsidP="00435F1C">
      <w:pPr>
        <w:pStyle w:val="ListParagraph"/>
        <w:numPr>
          <w:ilvl w:val="0"/>
          <w:numId w:val="25"/>
        </w:numPr>
        <w:rPr>
          <w:rFonts w:ascii="Arial" w:hAnsi="Arial" w:cs="Arial"/>
          <w:sz w:val="24"/>
          <w:szCs w:val="24"/>
        </w:rPr>
      </w:pPr>
      <w:r w:rsidRPr="00435F1C">
        <w:rPr>
          <w:rFonts w:ascii="Arial" w:hAnsi="Arial" w:cs="Arial"/>
          <w:sz w:val="24"/>
          <w:szCs w:val="24"/>
        </w:rPr>
        <w:t xml:space="preserve">Graffiti </w:t>
      </w:r>
    </w:p>
    <w:p w14:paraId="634E91FF" w14:textId="77777777" w:rsidR="00835F09" w:rsidRPr="00435F1C" w:rsidRDefault="00835F09" w:rsidP="00435F1C">
      <w:pPr>
        <w:pStyle w:val="ListParagraph"/>
        <w:numPr>
          <w:ilvl w:val="0"/>
          <w:numId w:val="25"/>
        </w:numPr>
        <w:rPr>
          <w:rFonts w:ascii="Arial" w:hAnsi="Arial" w:cs="Arial"/>
          <w:sz w:val="24"/>
          <w:szCs w:val="24"/>
        </w:rPr>
      </w:pPr>
      <w:r w:rsidRPr="00435F1C">
        <w:rPr>
          <w:rFonts w:ascii="Arial" w:hAnsi="Arial" w:cs="Arial"/>
          <w:sz w:val="24"/>
          <w:szCs w:val="24"/>
        </w:rPr>
        <w:t xml:space="preserve">Drug related nuisance </w:t>
      </w:r>
    </w:p>
    <w:p w14:paraId="5843D5AD" w14:textId="77777777" w:rsidR="00835F09" w:rsidRPr="00435F1C" w:rsidRDefault="00835F09" w:rsidP="00835F09">
      <w:pPr>
        <w:rPr>
          <w:rFonts w:ascii="Arial" w:hAnsi="Arial" w:cs="Arial"/>
          <w:sz w:val="24"/>
          <w:szCs w:val="24"/>
        </w:rPr>
      </w:pPr>
    </w:p>
    <w:p w14:paraId="3D693938" w14:textId="77777777" w:rsidR="00835F09" w:rsidRPr="00435F1C" w:rsidRDefault="00835F09" w:rsidP="001F29CF">
      <w:pPr>
        <w:ind w:left="1440" w:hanging="720"/>
        <w:rPr>
          <w:rFonts w:ascii="Arial" w:hAnsi="Arial" w:cs="Arial"/>
          <w:sz w:val="24"/>
          <w:szCs w:val="24"/>
        </w:rPr>
      </w:pPr>
      <w:r w:rsidRPr="00435F1C">
        <w:rPr>
          <w:rFonts w:ascii="Arial" w:hAnsi="Arial" w:cs="Arial"/>
          <w:sz w:val="24"/>
          <w:szCs w:val="24"/>
        </w:rPr>
        <w:t>3.8</w:t>
      </w:r>
      <w:r w:rsidRPr="00435F1C">
        <w:rPr>
          <w:rFonts w:ascii="Arial" w:hAnsi="Arial" w:cs="Arial"/>
          <w:sz w:val="24"/>
          <w:szCs w:val="24"/>
        </w:rPr>
        <w:tab/>
        <w:t xml:space="preserve">Different people have different expectations, </w:t>
      </w:r>
      <w:proofErr w:type="gramStart"/>
      <w:r w:rsidRPr="00435F1C">
        <w:rPr>
          <w:rFonts w:ascii="Arial" w:hAnsi="Arial" w:cs="Arial"/>
          <w:sz w:val="24"/>
          <w:szCs w:val="24"/>
        </w:rPr>
        <w:t>tolerances</w:t>
      </w:r>
      <w:proofErr w:type="gramEnd"/>
      <w:r w:rsidRPr="00435F1C">
        <w:rPr>
          <w:rFonts w:ascii="Arial" w:hAnsi="Arial" w:cs="Arial"/>
          <w:sz w:val="24"/>
          <w:szCs w:val="24"/>
        </w:rPr>
        <w:t xml:space="preserve"> and perceptions. There may be times where a report is made that the complainant considers to be ASB but that does not meet our definition. The decision as to whether something is ASB will be made by us on a </w:t>
      </w:r>
      <w:proofErr w:type="gramStart"/>
      <w:r w:rsidRPr="00435F1C">
        <w:rPr>
          <w:rFonts w:ascii="Arial" w:hAnsi="Arial" w:cs="Arial"/>
          <w:sz w:val="24"/>
          <w:szCs w:val="24"/>
        </w:rPr>
        <w:t>case by case</w:t>
      </w:r>
      <w:proofErr w:type="gramEnd"/>
      <w:r w:rsidRPr="00435F1C">
        <w:rPr>
          <w:rFonts w:ascii="Arial" w:hAnsi="Arial" w:cs="Arial"/>
          <w:sz w:val="24"/>
          <w:szCs w:val="24"/>
        </w:rPr>
        <w:t xml:space="preserve"> basis. The reasons we may decide something is not ASB </w:t>
      </w:r>
      <w:r w:rsidR="001F29CF" w:rsidRPr="00435F1C">
        <w:rPr>
          <w:rFonts w:ascii="Arial" w:hAnsi="Arial" w:cs="Arial"/>
          <w:sz w:val="24"/>
          <w:szCs w:val="24"/>
        </w:rPr>
        <w:t>include:</w:t>
      </w:r>
    </w:p>
    <w:p w14:paraId="08C4FE5A" w14:textId="77777777" w:rsidR="001F29CF" w:rsidRPr="00435F1C" w:rsidRDefault="001F29CF" w:rsidP="001F29CF">
      <w:pPr>
        <w:ind w:left="1440" w:hanging="720"/>
        <w:rPr>
          <w:rFonts w:ascii="Arial" w:hAnsi="Arial" w:cs="Arial"/>
          <w:sz w:val="24"/>
          <w:szCs w:val="24"/>
        </w:rPr>
      </w:pPr>
    </w:p>
    <w:p w14:paraId="085E707B" w14:textId="77777777" w:rsidR="001F29CF" w:rsidRPr="00435F1C" w:rsidRDefault="001F29CF" w:rsidP="00435F1C">
      <w:pPr>
        <w:pStyle w:val="ListParagraph"/>
        <w:numPr>
          <w:ilvl w:val="0"/>
          <w:numId w:val="26"/>
        </w:numPr>
        <w:rPr>
          <w:rFonts w:ascii="Arial" w:hAnsi="Arial" w:cs="Arial"/>
          <w:sz w:val="24"/>
          <w:szCs w:val="24"/>
        </w:rPr>
      </w:pPr>
      <w:r w:rsidRPr="00435F1C">
        <w:rPr>
          <w:rFonts w:ascii="Arial" w:hAnsi="Arial" w:cs="Arial"/>
          <w:sz w:val="24"/>
          <w:szCs w:val="24"/>
        </w:rPr>
        <w:t xml:space="preserve">The behaviour does not meet our definition of ASB and/or is not affecting our housing management </w:t>
      </w:r>
      <w:proofErr w:type="gramStart"/>
      <w:r w:rsidRPr="00435F1C">
        <w:rPr>
          <w:rFonts w:ascii="Arial" w:hAnsi="Arial" w:cs="Arial"/>
          <w:sz w:val="24"/>
          <w:szCs w:val="24"/>
        </w:rPr>
        <w:t>function;</w:t>
      </w:r>
      <w:proofErr w:type="gramEnd"/>
    </w:p>
    <w:p w14:paraId="2A0DD17D" w14:textId="77777777" w:rsidR="001F29CF" w:rsidRPr="00435F1C" w:rsidRDefault="001F29CF" w:rsidP="00435F1C">
      <w:pPr>
        <w:pStyle w:val="ListParagraph"/>
        <w:numPr>
          <w:ilvl w:val="0"/>
          <w:numId w:val="26"/>
        </w:numPr>
        <w:rPr>
          <w:rFonts w:ascii="Arial" w:hAnsi="Arial" w:cs="Arial"/>
          <w:sz w:val="24"/>
          <w:szCs w:val="24"/>
        </w:rPr>
      </w:pPr>
      <w:r w:rsidRPr="00435F1C">
        <w:rPr>
          <w:rFonts w:ascii="Arial" w:hAnsi="Arial" w:cs="Arial"/>
          <w:sz w:val="24"/>
          <w:szCs w:val="24"/>
        </w:rPr>
        <w:t xml:space="preserve">There is no pattern of </w:t>
      </w:r>
      <w:proofErr w:type="gramStart"/>
      <w:r w:rsidRPr="00435F1C">
        <w:rPr>
          <w:rFonts w:ascii="Arial" w:hAnsi="Arial" w:cs="Arial"/>
          <w:sz w:val="24"/>
          <w:szCs w:val="24"/>
        </w:rPr>
        <w:t>behaviour</w:t>
      </w:r>
      <w:proofErr w:type="gramEnd"/>
      <w:r w:rsidRPr="00435F1C">
        <w:rPr>
          <w:rFonts w:ascii="Arial" w:hAnsi="Arial" w:cs="Arial"/>
          <w:sz w:val="24"/>
          <w:szCs w:val="24"/>
        </w:rPr>
        <w:t xml:space="preserve"> and the incident is minor;</w:t>
      </w:r>
    </w:p>
    <w:p w14:paraId="6F2A61BA" w14:textId="77777777" w:rsidR="004C2CD7" w:rsidRPr="00435F1C" w:rsidRDefault="001F29CF" w:rsidP="00435F1C">
      <w:pPr>
        <w:pStyle w:val="ListParagraph"/>
        <w:numPr>
          <w:ilvl w:val="0"/>
          <w:numId w:val="26"/>
        </w:numPr>
        <w:rPr>
          <w:rFonts w:ascii="Arial" w:hAnsi="Arial" w:cs="Arial"/>
          <w:sz w:val="24"/>
          <w:szCs w:val="24"/>
        </w:rPr>
      </w:pPr>
      <w:r w:rsidRPr="00435F1C">
        <w:rPr>
          <w:rFonts w:ascii="Arial" w:hAnsi="Arial" w:cs="Arial"/>
          <w:sz w:val="24"/>
          <w:szCs w:val="24"/>
        </w:rPr>
        <w:t>The behaviour is not unreasonable. The types of behaviour likely to fall under this category includes:</w:t>
      </w:r>
    </w:p>
    <w:p w14:paraId="47F41B0D" w14:textId="77777777" w:rsidR="004C2CD7" w:rsidRPr="00435F1C" w:rsidRDefault="004C2CD7" w:rsidP="004C2CD7">
      <w:pPr>
        <w:pStyle w:val="ListParagraph"/>
        <w:numPr>
          <w:ilvl w:val="1"/>
          <w:numId w:val="8"/>
        </w:numPr>
        <w:rPr>
          <w:rFonts w:ascii="Arial" w:hAnsi="Arial" w:cs="Arial"/>
          <w:sz w:val="24"/>
          <w:szCs w:val="24"/>
        </w:rPr>
      </w:pPr>
      <w:r w:rsidRPr="00435F1C">
        <w:rPr>
          <w:rFonts w:ascii="Arial" w:hAnsi="Arial" w:cs="Arial"/>
          <w:sz w:val="24"/>
          <w:szCs w:val="24"/>
        </w:rPr>
        <w:t xml:space="preserve">Mowing of lawn or other garden maintenance at reasonable </w:t>
      </w:r>
      <w:proofErr w:type="gramStart"/>
      <w:r w:rsidRPr="00435F1C">
        <w:rPr>
          <w:rFonts w:ascii="Arial" w:hAnsi="Arial" w:cs="Arial"/>
          <w:sz w:val="24"/>
          <w:szCs w:val="24"/>
        </w:rPr>
        <w:t>times;</w:t>
      </w:r>
      <w:proofErr w:type="gramEnd"/>
    </w:p>
    <w:p w14:paraId="7ABE8C93" w14:textId="77777777" w:rsidR="004C2CD7" w:rsidRPr="00435F1C" w:rsidRDefault="004C2CD7" w:rsidP="004C2CD7">
      <w:pPr>
        <w:pStyle w:val="ListParagraph"/>
        <w:numPr>
          <w:ilvl w:val="1"/>
          <w:numId w:val="8"/>
        </w:numPr>
        <w:rPr>
          <w:rFonts w:ascii="Arial" w:hAnsi="Arial" w:cs="Arial"/>
          <w:sz w:val="24"/>
          <w:szCs w:val="24"/>
        </w:rPr>
      </w:pPr>
      <w:r w:rsidRPr="00435F1C">
        <w:rPr>
          <w:rFonts w:ascii="Arial" w:hAnsi="Arial" w:cs="Arial"/>
          <w:sz w:val="24"/>
          <w:szCs w:val="24"/>
        </w:rPr>
        <w:t xml:space="preserve">Carrying out DIY at reasonable </w:t>
      </w:r>
      <w:proofErr w:type="gramStart"/>
      <w:r w:rsidRPr="00435F1C">
        <w:rPr>
          <w:rFonts w:ascii="Arial" w:hAnsi="Arial" w:cs="Arial"/>
          <w:sz w:val="24"/>
          <w:szCs w:val="24"/>
        </w:rPr>
        <w:t>times;</w:t>
      </w:r>
      <w:proofErr w:type="gramEnd"/>
    </w:p>
    <w:p w14:paraId="7B23CED9" w14:textId="77777777" w:rsidR="004C2CD7" w:rsidRPr="00435F1C" w:rsidRDefault="004C2CD7" w:rsidP="004C2CD7">
      <w:pPr>
        <w:pStyle w:val="ListParagraph"/>
        <w:numPr>
          <w:ilvl w:val="1"/>
          <w:numId w:val="8"/>
        </w:numPr>
        <w:rPr>
          <w:rFonts w:ascii="Arial" w:hAnsi="Arial" w:cs="Arial"/>
          <w:sz w:val="24"/>
          <w:szCs w:val="24"/>
        </w:rPr>
      </w:pPr>
      <w:r w:rsidRPr="00435F1C">
        <w:rPr>
          <w:rFonts w:ascii="Arial" w:hAnsi="Arial" w:cs="Arial"/>
          <w:sz w:val="24"/>
          <w:szCs w:val="24"/>
        </w:rPr>
        <w:t xml:space="preserve">Noise generated from everyday </w:t>
      </w:r>
      <w:proofErr w:type="gramStart"/>
      <w:r w:rsidRPr="00435F1C">
        <w:rPr>
          <w:rFonts w:ascii="Arial" w:hAnsi="Arial" w:cs="Arial"/>
          <w:sz w:val="24"/>
          <w:szCs w:val="24"/>
        </w:rPr>
        <w:t>living</w:t>
      </w:r>
      <w:proofErr w:type="gramEnd"/>
      <w:r w:rsidRPr="00435F1C">
        <w:rPr>
          <w:rFonts w:ascii="Arial" w:hAnsi="Arial" w:cs="Arial"/>
          <w:sz w:val="24"/>
          <w:szCs w:val="24"/>
        </w:rPr>
        <w:t xml:space="preserve"> </w:t>
      </w:r>
    </w:p>
    <w:p w14:paraId="27C346F5" w14:textId="77777777" w:rsidR="004C2CD7" w:rsidRPr="00435F1C" w:rsidRDefault="004C2CD7" w:rsidP="004C2CD7">
      <w:pPr>
        <w:pStyle w:val="ListParagraph"/>
        <w:numPr>
          <w:ilvl w:val="1"/>
          <w:numId w:val="8"/>
        </w:numPr>
        <w:rPr>
          <w:rFonts w:ascii="Arial" w:hAnsi="Arial" w:cs="Arial"/>
          <w:sz w:val="24"/>
          <w:szCs w:val="24"/>
        </w:rPr>
      </w:pPr>
      <w:r w:rsidRPr="00435F1C">
        <w:rPr>
          <w:rFonts w:ascii="Arial" w:hAnsi="Arial" w:cs="Arial"/>
          <w:sz w:val="24"/>
          <w:szCs w:val="24"/>
        </w:rPr>
        <w:t xml:space="preserve">Noise from domestic appliances, where being used at reasonable </w:t>
      </w:r>
      <w:proofErr w:type="gramStart"/>
      <w:r w:rsidRPr="00435F1C">
        <w:rPr>
          <w:rFonts w:ascii="Arial" w:hAnsi="Arial" w:cs="Arial"/>
          <w:sz w:val="24"/>
          <w:szCs w:val="24"/>
        </w:rPr>
        <w:t>times;</w:t>
      </w:r>
      <w:proofErr w:type="gramEnd"/>
    </w:p>
    <w:p w14:paraId="0985DCAE" w14:textId="77777777" w:rsidR="00EB06A6" w:rsidRPr="00435F1C" w:rsidRDefault="004C2CD7" w:rsidP="004C2CD7">
      <w:pPr>
        <w:pStyle w:val="ListParagraph"/>
        <w:numPr>
          <w:ilvl w:val="1"/>
          <w:numId w:val="8"/>
        </w:numPr>
        <w:rPr>
          <w:rFonts w:ascii="Arial" w:hAnsi="Arial" w:cs="Arial"/>
          <w:sz w:val="24"/>
          <w:szCs w:val="24"/>
        </w:rPr>
      </w:pPr>
      <w:r w:rsidRPr="00435F1C">
        <w:rPr>
          <w:rFonts w:ascii="Arial" w:hAnsi="Arial" w:cs="Arial"/>
          <w:sz w:val="24"/>
          <w:szCs w:val="24"/>
        </w:rPr>
        <w:t xml:space="preserve">Children playing </w:t>
      </w:r>
      <w:r w:rsidR="00603857" w:rsidRPr="00435F1C">
        <w:rPr>
          <w:rFonts w:ascii="Arial" w:hAnsi="Arial" w:cs="Arial"/>
          <w:sz w:val="24"/>
          <w:szCs w:val="24"/>
        </w:rPr>
        <w:t>(as long as the ‘playing’ does not include behaviour that could be reasonably considered as ASB)</w:t>
      </w:r>
    </w:p>
    <w:p w14:paraId="6F6FB11C" w14:textId="77777777" w:rsidR="00EB06A6" w:rsidRPr="00435F1C" w:rsidRDefault="00EB06A6" w:rsidP="00EB06A6">
      <w:pPr>
        <w:rPr>
          <w:rFonts w:ascii="Arial" w:hAnsi="Arial" w:cs="Arial"/>
          <w:sz w:val="24"/>
          <w:szCs w:val="24"/>
        </w:rPr>
      </w:pPr>
    </w:p>
    <w:p w14:paraId="2AEA7E54" w14:textId="77777777" w:rsidR="001F29CF" w:rsidRPr="00435F1C" w:rsidRDefault="00EB06A6" w:rsidP="00005C05">
      <w:pPr>
        <w:ind w:left="1440" w:hanging="720"/>
        <w:rPr>
          <w:rFonts w:ascii="Arial" w:hAnsi="Arial" w:cs="Arial"/>
          <w:sz w:val="24"/>
          <w:szCs w:val="24"/>
        </w:rPr>
      </w:pPr>
      <w:r w:rsidRPr="00435F1C">
        <w:rPr>
          <w:rFonts w:ascii="Arial" w:hAnsi="Arial" w:cs="Arial"/>
          <w:sz w:val="24"/>
          <w:szCs w:val="24"/>
        </w:rPr>
        <w:t>3.9</w:t>
      </w:r>
      <w:r w:rsidRPr="00435F1C">
        <w:rPr>
          <w:rFonts w:ascii="Arial" w:hAnsi="Arial" w:cs="Arial"/>
          <w:sz w:val="24"/>
          <w:szCs w:val="24"/>
        </w:rPr>
        <w:tab/>
        <w:t>We may receive reports relating to disputes between neighbours.</w:t>
      </w:r>
      <w:r w:rsidR="000D7DDF" w:rsidRPr="00435F1C">
        <w:rPr>
          <w:rFonts w:ascii="Arial" w:hAnsi="Arial" w:cs="Arial"/>
          <w:sz w:val="24"/>
          <w:szCs w:val="24"/>
        </w:rPr>
        <w:t xml:space="preserve"> Examples include</w:t>
      </w:r>
      <w:r w:rsidR="00005C05" w:rsidRPr="00435F1C">
        <w:rPr>
          <w:rFonts w:ascii="Arial" w:hAnsi="Arial" w:cs="Arial"/>
          <w:sz w:val="24"/>
          <w:szCs w:val="24"/>
        </w:rPr>
        <w:t xml:space="preserve"> </w:t>
      </w:r>
      <w:r w:rsidR="000D7DDF" w:rsidRPr="00435F1C">
        <w:rPr>
          <w:rFonts w:ascii="Arial" w:hAnsi="Arial" w:cs="Arial"/>
          <w:sz w:val="24"/>
          <w:szCs w:val="24"/>
        </w:rPr>
        <w:t xml:space="preserve">arguments over boundaries, use of social media etc. </w:t>
      </w:r>
      <w:r w:rsidRPr="00435F1C">
        <w:rPr>
          <w:rFonts w:ascii="Arial" w:hAnsi="Arial" w:cs="Arial"/>
          <w:sz w:val="24"/>
          <w:szCs w:val="24"/>
        </w:rPr>
        <w:t xml:space="preserve"> </w:t>
      </w:r>
      <w:r w:rsidR="00AD08C0" w:rsidRPr="00435F1C">
        <w:rPr>
          <w:rFonts w:ascii="Arial" w:hAnsi="Arial" w:cs="Arial"/>
          <w:sz w:val="24"/>
          <w:szCs w:val="24"/>
        </w:rPr>
        <w:t xml:space="preserve">It is inevitable that we are sometimes going to live next door to people that we do not get along with. We believe that this is something that the parties should try and resolve themselves and therefore we are unlikely to categorise this as ASB. Exceptions would occur where there is a clear victim in the situation, or where the behaviour of the parties in dispute is affecting </w:t>
      </w:r>
      <w:r w:rsidR="000D7DDF" w:rsidRPr="00435F1C">
        <w:rPr>
          <w:rFonts w:ascii="Arial" w:hAnsi="Arial" w:cs="Arial"/>
          <w:sz w:val="24"/>
          <w:szCs w:val="24"/>
        </w:rPr>
        <w:t xml:space="preserve">the wider community. We may refer parties in dispute to mediation services, as a way of ensuing the matter does not escalate into something more serious. </w:t>
      </w:r>
    </w:p>
    <w:p w14:paraId="00FD1970" w14:textId="77777777" w:rsidR="001F29CF" w:rsidRPr="00435F1C" w:rsidRDefault="001F29CF" w:rsidP="00835F09">
      <w:pPr>
        <w:ind w:left="720"/>
        <w:rPr>
          <w:rFonts w:ascii="Arial" w:hAnsi="Arial" w:cs="Arial"/>
          <w:sz w:val="24"/>
          <w:szCs w:val="24"/>
        </w:rPr>
      </w:pPr>
    </w:p>
    <w:p w14:paraId="08C584A7" w14:textId="77777777" w:rsidR="00D2315E" w:rsidRPr="00435F1C" w:rsidRDefault="00D2315E" w:rsidP="0042709D">
      <w:pPr>
        <w:ind w:left="1440" w:hanging="720"/>
        <w:rPr>
          <w:rFonts w:ascii="Arial" w:hAnsi="Arial" w:cs="Arial"/>
          <w:sz w:val="24"/>
          <w:szCs w:val="24"/>
        </w:rPr>
      </w:pPr>
      <w:r w:rsidRPr="00435F1C">
        <w:rPr>
          <w:rFonts w:ascii="Arial" w:hAnsi="Arial" w:cs="Arial"/>
          <w:sz w:val="24"/>
          <w:szCs w:val="24"/>
        </w:rPr>
        <w:t>3.10</w:t>
      </w:r>
      <w:r w:rsidRPr="00435F1C">
        <w:rPr>
          <w:rFonts w:ascii="Arial" w:hAnsi="Arial" w:cs="Arial"/>
          <w:sz w:val="24"/>
          <w:szCs w:val="24"/>
        </w:rPr>
        <w:tab/>
        <w:t xml:space="preserve">We will always take into account the views of the </w:t>
      </w:r>
      <w:proofErr w:type="gramStart"/>
      <w:r w:rsidRPr="00435F1C">
        <w:rPr>
          <w:rFonts w:ascii="Arial" w:hAnsi="Arial" w:cs="Arial"/>
          <w:sz w:val="24"/>
          <w:szCs w:val="24"/>
        </w:rPr>
        <w:t>complainant</w:t>
      </w:r>
      <w:proofErr w:type="gramEnd"/>
      <w:r w:rsidRPr="00435F1C">
        <w:rPr>
          <w:rFonts w:ascii="Arial" w:hAnsi="Arial" w:cs="Arial"/>
          <w:sz w:val="24"/>
          <w:szCs w:val="24"/>
        </w:rPr>
        <w:t xml:space="preserve"> but we are ultimately responsible for:</w:t>
      </w:r>
    </w:p>
    <w:p w14:paraId="1C7EBF88" w14:textId="77777777" w:rsidR="00D2315E" w:rsidRPr="00435F1C" w:rsidRDefault="00D2315E" w:rsidP="00835F09">
      <w:pPr>
        <w:ind w:left="720"/>
        <w:rPr>
          <w:rFonts w:ascii="Arial" w:hAnsi="Arial" w:cs="Arial"/>
          <w:sz w:val="24"/>
          <w:szCs w:val="24"/>
        </w:rPr>
      </w:pPr>
    </w:p>
    <w:p w14:paraId="4586809C" w14:textId="77777777" w:rsidR="00D2315E" w:rsidRPr="00435F1C" w:rsidRDefault="00D2315E" w:rsidP="00435F1C">
      <w:pPr>
        <w:pStyle w:val="ListParagraph"/>
        <w:numPr>
          <w:ilvl w:val="0"/>
          <w:numId w:val="27"/>
        </w:numPr>
        <w:rPr>
          <w:rFonts w:ascii="Arial" w:hAnsi="Arial" w:cs="Arial"/>
          <w:sz w:val="24"/>
          <w:szCs w:val="24"/>
        </w:rPr>
      </w:pPr>
      <w:r w:rsidRPr="00435F1C">
        <w:rPr>
          <w:rFonts w:ascii="Arial" w:hAnsi="Arial" w:cs="Arial"/>
          <w:sz w:val="24"/>
          <w:szCs w:val="24"/>
        </w:rPr>
        <w:lastRenderedPageBreak/>
        <w:t xml:space="preserve">Deciding if a report is </w:t>
      </w:r>
      <w:proofErr w:type="gramStart"/>
      <w:r w:rsidRPr="00435F1C">
        <w:rPr>
          <w:rFonts w:ascii="Arial" w:hAnsi="Arial" w:cs="Arial"/>
          <w:sz w:val="24"/>
          <w:szCs w:val="24"/>
        </w:rPr>
        <w:t>ASB;</w:t>
      </w:r>
      <w:proofErr w:type="gramEnd"/>
    </w:p>
    <w:p w14:paraId="5400CBB5" w14:textId="77777777" w:rsidR="00D2315E" w:rsidRPr="00435F1C" w:rsidRDefault="00D2315E" w:rsidP="00435F1C">
      <w:pPr>
        <w:pStyle w:val="ListParagraph"/>
        <w:numPr>
          <w:ilvl w:val="0"/>
          <w:numId w:val="27"/>
        </w:numPr>
        <w:rPr>
          <w:rFonts w:ascii="Arial" w:hAnsi="Arial" w:cs="Arial"/>
          <w:sz w:val="24"/>
          <w:szCs w:val="24"/>
        </w:rPr>
      </w:pPr>
      <w:r w:rsidRPr="00435F1C">
        <w:rPr>
          <w:rFonts w:ascii="Arial" w:hAnsi="Arial" w:cs="Arial"/>
          <w:sz w:val="24"/>
          <w:szCs w:val="24"/>
        </w:rPr>
        <w:t xml:space="preserve">Deciding how it should be </w:t>
      </w:r>
      <w:proofErr w:type="gramStart"/>
      <w:r w:rsidRPr="00435F1C">
        <w:rPr>
          <w:rFonts w:ascii="Arial" w:hAnsi="Arial" w:cs="Arial"/>
          <w:sz w:val="24"/>
          <w:szCs w:val="24"/>
        </w:rPr>
        <w:t>categorised;</w:t>
      </w:r>
      <w:proofErr w:type="gramEnd"/>
    </w:p>
    <w:p w14:paraId="3D93B79F" w14:textId="77777777" w:rsidR="00D2315E" w:rsidRPr="00435F1C" w:rsidRDefault="0042709D" w:rsidP="00435F1C">
      <w:pPr>
        <w:pStyle w:val="ListParagraph"/>
        <w:numPr>
          <w:ilvl w:val="0"/>
          <w:numId w:val="27"/>
        </w:numPr>
        <w:rPr>
          <w:rFonts w:ascii="Arial" w:hAnsi="Arial" w:cs="Arial"/>
          <w:sz w:val="24"/>
          <w:szCs w:val="24"/>
        </w:rPr>
      </w:pPr>
      <w:r w:rsidRPr="00435F1C">
        <w:rPr>
          <w:rFonts w:ascii="Arial" w:hAnsi="Arial" w:cs="Arial"/>
          <w:sz w:val="24"/>
          <w:szCs w:val="24"/>
        </w:rPr>
        <w:t>Agreeing the most appropriate course of action in a case.</w:t>
      </w:r>
    </w:p>
    <w:p w14:paraId="66F81292" w14:textId="77777777" w:rsidR="00497730" w:rsidRPr="00435F1C" w:rsidRDefault="00497730" w:rsidP="007E2C67">
      <w:pPr>
        <w:rPr>
          <w:rFonts w:ascii="Arial" w:hAnsi="Arial" w:cs="Arial"/>
          <w:sz w:val="24"/>
          <w:szCs w:val="24"/>
        </w:rPr>
      </w:pPr>
    </w:p>
    <w:p w14:paraId="55ED53A3" w14:textId="77777777" w:rsidR="007E2C67" w:rsidRPr="00435F1C" w:rsidRDefault="007E2C67" w:rsidP="007E2C67">
      <w:pPr>
        <w:ind w:left="360"/>
        <w:rPr>
          <w:rFonts w:ascii="Arial" w:hAnsi="Arial" w:cs="Arial"/>
          <w:b/>
          <w:bCs/>
          <w:sz w:val="24"/>
          <w:szCs w:val="24"/>
        </w:rPr>
      </w:pPr>
      <w:r w:rsidRPr="00435F1C">
        <w:rPr>
          <w:rFonts w:ascii="Arial" w:hAnsi="Arial" w:cs="Arial"/>
          <w:b/>
          <w:bCs/>
          <w:sz w:val="24"/>
          <w:szCs w:val="24"/>
        </w:rPr>
        <w:t xml:space="preserve">Expectations </w:t>
      </w:r>
      <w:r w:rsidR="002F340A" w:rsidRPr="00435F1C">
        <w:rPr>
          <w:rFonts w:ascii="Arial" w:hAnsi="Arial" w:cs="Arial"/>
          <w:b/>
          <w:bCs/>
          <w:sz w:val="24"/>
          <w:szCs w:val="24"/>
        </w:rPr>
        <w:t xml:space="preserve">of our customers </w:t>
      </w:r>
    </w:p>
    <w:p w14:paraId="0CAE83F0" w14:textId="77777777" w:rsidR="002F340A" w:rsidRPr="00435F1C" w:rsidRDefault="002F340A" w:rsidP="007E2C67">
      <w:pPr>
        <w:ind w:left="360"/>
        <w:rPr>
          <w:rFonts w:ascii="Arial" w:hAnsi="Arial" w:cs="Arial"/>
          <w:b/>
          <w:bCs/>
          <w:sz w:val="24"/>
          <w:szCs w:val="24"/>
        </w:rPr>
      </w:pPr>
    </w:p>
    <w:p w14:paraId="1E083AFF" w14:textId="77777777" w:rsidR="0001042B" w:rsidRPr="00E430E9" w:rsidRDefault="002F340A" w:rsidP="0001042B">
      <w:pPr>
        <w:ind w:left="1440" w:hanging="720"/>
        <w:rPr>
          <w:rFonts w:ascii="Arial" w:hAnsi="Arial" w:cs="Arial"/>
          <w:sz w:val="24"/>
          <w:szCs w:val="24"/>
        </w:rPr>
      </w:pPr>
      <w:r w:rsidRPr="00435F1C">
        <w:rPr>
          <w:rFonts w:ascii="Arial" w:hAnsi="Arial" w:cs="Arial"/>
          <w:sz w:val="24"/>
          <w:szCs w:val="24"/>
        </w:rPr>
        <w:t>3.11</w:t>
      </w:r>
      <w:r w:rsidRPr="00435F1C">
        <w:rPr>
          <w:rFonts w:ascii="Arial" w:hAnsi="Arial" w:cs="Arial"/>
          <w:sz w:val="24"/>
          <w:szCs w:val="24"/>
        </w:rPr>
        <w:tab/>
      </w:r>
      <w:r w:rsidRPr="00E430E9">
        <w:rPr>
          <w:rFonts w:ascii="Arial" w:hAnsi="Arial" w:cs="Arial"/>
          <w:sz w:val="24"/>
          <w:szCs w:val="24"/>
        </w:rPr>
        <w:t xml:space="preserve">Irrespective of the types of agreement, there are a number of standard requirements relating to ASB placed upon our customers. </w:t>
      </w:r>
      <w:r w:rsidR="00166CBF" w:rsidRPr="00E430E9">
        <w:rPr>
          <w:rFonts w:ascii="Arial" w:hAnsi="Arial" w:cs="Arial"/>
          <w:sz w:val="24"/>
          <w:szCs w:val="24"/>
        </w:rPr>
        <w:t xml:space="preserve">They are responsible for the behaviour of every person (including pets, </w:t>
      </w:r>
      <w:proofErr w:type="gramStart"/>
      <w:r w:rsidR="00166CBF" w:rsidRPr="00E430E9">
        <w:rPr>
          <w:rFonts w:ascii="Arial" w:hAnsi="Arial" w:cs="Arial"/>
          <w:sz w:val="24"/>
          <w:szCs w:val="24"/>
        </w:rPr>
        <w:t>children</w:t>
      </w:r>
      <w:proofErr w:type="gramEnd"/>
      <w:r w:rsidR="00166CBF" w:rsidRPr="00E430E9">
        <w:rPr>
          <w:rFonts w:ascii="Arial" w:hAnsi="Arial" w:cs="Arial"/>
          <w:sz w:val="24"/>
          <w:szCs w:val="24"/>
        </w:rPr>
        <w:t xml:space="preserve"> and lodgers)</w:t>
      </w:r>
      <w:r w:rsidR="00785081" w:rsidRPr="00E430E9">
        <w:rPr>
          <w:rFonts w:ascii="Arial" w:hAnsi="Arial" w:cs="Arial"/>
          <w:sz w:val="24"/>
          <w:szCs w:val="24"/>
        </w:rPr>
        <w:t>, living in or visiting their property. This includes in the property itself, on surrounding land, in communal areas and in the wider locality.</w:t>
      </w:r>
      <w:r w:rsidR="00732F67" w:rsidRPr="00E430E9">
        <w:rPr>
          <w:rFonts w:ascii="Arial" w:hAnsi="Arial" w:cs="Arial"/>
          <w:sz w:val="24"/>
          <w:szCs w:val="24"/>
        </w:rPr>
        <w:t xml:space="preserve"> </w:t>
      </w:r>
      <w:r w:rsidR="00EC5484" w:rsidRPr="00E430E9">
        <w:rPr>
          <w:rFonts w:ascii="Arial" w:hAnsi="Arial" w:cs="Arial"/>
          <w:sz w:val="24"/>
          <w:szCs w:val="24"/>
        </w:rPr>
        <w:t xml:space="preserve">This responsibility </w:t>
      </w:r>
      <w:r w:rsidR="0082419A" w:rsidRPr="00E430E9">
        <w:rPr>
          <w:rFonts w:ascii="Arial" w:hAnsi="Arial" w:cs="Arial"/>
          <w:sz w:val="24"/>
          <w:szCs w:val="24"/>
        </w:rPr>
        <w:t xml:space="preserve">remains whether permission was given/the behaviour encouraged or not. </w:t>
      </w:r>
    </w:p>
    <w:p w14:paraId="3CCC13F1" w14:textId="77777777" w:rsidR="0001042B" w:rsidRPr="00E430E9" w:rsidRDefault="0001042B" w:rsidP="0001042B">
      <w:pPr>
        <w:ind w:left="1440" w:hanging="720"/>
        <w:rPr>
          <w:rFonts w:ascii="Arial" w:hAnsi="Arial" w:cs="Arial"/>
          <w:sz w:val="24"/>
          <w:szCs w:val="24"/>
        </w:rPr>
      </w:pPr>
    </w:p>
    <w:p w14:paraId="7C25CD14" w14:textId="77777777" w:rsidR="0001042B" w:rsidRPr="00E430E9" w:rsidRDefault="0001042B" w:rsidP="0001042B">
      <w:pPr>
        <w:ind w:left="1440" w:hanging="720"/>
        <w:rPr>
          <w:rFonts w:ascii="Arial" w:hAnsi="Arial" w:cs="Arial"/>
          <w:sz w:val="24"/>
          <w:szCs w:val="24"/>
        </w:rPr>
      </w:pPr>
      <w:r w:rsidRPr="00E430E9">
        <w:rPr>
          <w:rFonts w:ascii="Arial" w:hAnsi="Arial" w:cs="Arial"/>
          <w:sz w:val="24"/>
          <w:szCs w:val="24"/>
        </w:rPr>
        <w:t xml:space="preserve">3.12 </w:t>
      </w:r>
      <w:r w:rsidRPr="00E430E9">
        <w:rPr>
          <w:rFonts w:ascii="Arial" w:hAnsi="Arial" w:cs="Arial"/>
          <w:sz w:val="24"/>
          <w:szCs w:val="24"/>
        </w:rPr>
        <w:tab/>
        <w:t>Each type of occupation agreement that we operate will have conditions relating to expected behaviour. These vary across the agreements but will broadly cover the following expectations, that our tenants (or household members/visitors):</w:t>
      </w:r>
    </w:p>
    <w:p w14:paraId="513971E0" w14:textId="77777777" w:rsidR="00290741" w:rsidRPr="00E430E9" w:rsidRDefault="00290741" w:rsidP="0001042B">
      <w:pPr>
        <w:ind w:left="1440" w:hanging="720"/>
        <w:rPr>
          <w:rFonts w:ascii="Arial" w:hAnsi="Arial" w:cs="Arial"/>
          <w:sz w:val="24"/>
          <w:szCs w:val="24"/>
        </w:rPr>
      </w:pPr>
    </w:p>
    <w:p w14:paraId="23D270B9" w14:textId="77777777" w:rsidR="0001042B" w:rsidRPr="00E430E9" w:rsidRDefault="0001042B" w:rsidP="00290741">
      <w:pPr>
        <w:pStyle w:val="NoSpacing"/>
        <w:numPr>
          <w:ilvl w:val="0"/>
          <w:numId w:val="39"/>
        </w:numPr>
        <w:rPr>
          <w:rFonts w:ascii="Arial" w:hAnsi="Arial" w:cs="Arial"/>
          <w:sz w:val="24"/>
          <w:szCs w:val="24"/>
        </w:rPr>
      </w:pPr>
      <w:r w:rsidRPr="00E430E9">
        <w:rPr>
          <w:rFonts w:ascii="Arial" w:hAnsi="Arial" w:cs="Arial"/>
          <w:sz w:val="24"/>
          <w:szCs w:val="24"/>
        </w:rPr>
        <w:t xml:space="preserve">must not use or threaten to use menacing, </w:t>
      </w:r>
      <w:proofErr w:type="gramStart"/>
      <w:r w:rsidRPr="00E430E9">
        <w:rPr>
          <w:rFonts w:ascii="Arial" w:hAnsi="Arial" w:cs="Arial"/>
          <w:sz w:val="24"/>
          <w:szCs w:val="24"/>
        </w:rPr>
        <w:t>abusive</w:t>
      </w:r>
      <w:proofErr w:type="gramEnd"/>
      <w:r w:rsidRPr="00E430E9">
        <w:rPr>
          <w:rFonts w:ascii="Arial" w:hAnsi="Arial" w:cs="Arial"/>
          <w:sz w:val="24"/>
          <w:szCs w:val="24"/>
        </w:rPr>
        <w:t xml:space="preserve"> or violent behaviour nor cause a nuisance, annoyance or disturbance towards anyone living in, visiting and engaging in a lawful activity in the locality of the property. </w:t>
      </w:r>
    </w:p>
    <w:p w14:paraId="5B3B3495" w14:textId="77777777" w:rsidR="0001042B" w:rsidRPr="00E430E9" w:rsidRDefault="0001042B" w:rsidP="00290741">
      <w:pPr>
        <w:pStyle w:val="NoSpacing"/>
        <w:numPr>
          <w:ilvl w:val="0"/>
          <w:numId w:val="39"/>
        </w:numPr>
        <w:rPr>
          <w:rFonts w:ascii="Arial" w:hAnsi="Arial" w:cs="Arial"/>
          <w:sz w:val="24"/>
          <w:szCs w:val="24"/>
        </w:rPr>
      </w:pPr>
      <w:r w:rsidRPr="00E430E9">
        <w:rPr>
          <w:rFonts w:ascii="Arial" w:hAnsi="Arial" w:cs="Arial"/>
          <w:sz w:val="24"/>
          <w:szCs w:val="24"/>
        </w:rPr>
        <w:t xml:space="preserve">must not commit or threaten any form of harassment on the ground of race, colour, religion, sex, disability or sexual orientation which may, or is likely to, interfere with the peace and comfort, or cause offence to anyone living in, visiting or engaging in a lawful activity in the locality of the </w:t>
      </w:r>
      <w:proofErr w:type="gramStart"/>
      <w:r w:rsidRPr="00E430E9">
        <w:rPr>
          <w:rFonts w:ascii="Arial" w:hAnsi="Arial" w:cs="Arial"/>
          <w:sz w:val="24"/>
          <w:szCs w:val="24"/>
        </w:rPr>
        <w:t>property</w:t>
      </w:r>
      <w:proofErr w:type="gramEnd"/>
    </w:p>
    <w:p w14:paraId="095D2DFF" w14:textId="77777777" w:rsidR="0001042B" w:rsidRPr="00E430E9" w:rsidRDefault="0001042B" w:rsidP="00290741">
      <w:pPr>
        <w:pStyle w:val="NoSpacing"/>
        <w:numPr>
          <w:ilvl w:val="0"/>
          <w:numId w:val="39"/>
        </w:numPr>
        <w:rPr>
          <w:rFonts w:ascii="Arial" w:hAnsi="Arial" w:cs="Arial"/>
          <w:sz w:val="24"/>
          <w:szCs w:val="24"/>
        </w:rPr>
      </w:pPr>
      <w:r w:rsidRPr="00E430E9">
        <w:rPr>
          <w:rFonts w:ascii="Arial" w:hAnsi="Arial" w:cs="Arial"/>
          <w:sz w:val="24"/>
          <w:szCs w:val="24"/>
        </w:rPr>
        <w:t xml:space="preserve">must not use the premises or allow them to be used for immoral or illegal </w:t>
      </w:r>
      <w:proofErr w:type="gramStart"/>
      <w:r w:rsidRPr="00E430E9">
        <w:rPr>
          <w:rFonts w:ascii="Arial" w:hAnsi="Arial" w:cs="Arial"/>
          <w:sz w:val="24"/>
          <w:szCs w:val="24"/>
        </w:rPr>
        <w:t>purposes</w:t>
      </w:r>
      <w:proofErr w:type="gramEnd"/>
    </w:p>
    <w:p w14:paraId="56BA3866" w14:textId="77777777" w:rsidR="007E2C67" w:rsidRPr="00E430E9" w:rsidRDefault="0001042B" w:rsidP="00290741">
      <w:pPr>
        <w:pStyle w:val="NoSpacing"/>
        <w:numPr>
          <w:ilvl w:val="0"/>
          <w:numId w:val="39"/>
        </w:numPr>
        <w:rPr>
          <w:rFonts w:ascii="Arial" w:hAnsi="Arial" w:cs="Arial"/>
          <w:sz w:val="24"/>
          <w:szCs w:val="24"/>
        </w:rPr>
      </w:pPr>
      <w:r w:rsidRPr="00E430E9">
        <w:rPr>
          <w:rFonts w:ascii="Arial" w:hAnsi="Arial" w:cs="Arial"/>
          <w:sz w:val="24"/>
          <w:szCs w:val="24"/>
        </w:rPr>
        <w:t xml:space="preserve">must not engage in any form of criminal </w:t>
      </w:r>
      <w:proofErr w:type="gramStart"/>
      <w:r w:rsidRPr="00E430E9">
        <w:rPr>
          <w:rFonts w:ascii="Arial" w:hAnsi="Arial" w:cs="Arial"/>
          <w:sz w:val="24"/>
          <w:szCs w:val="24"/>
        </w:rPr>
        <w:t>activity</w:t>
      </w:r>
      <w:proofErr w:type="gramEnd"/>
    </w:p>
    <w:p w14:paraId="411273B3" w14:textId="77777777" w:rsidR="001F29CF" w:rsidRPr="00E430E9" w:rsidRDefault="001F29CF" w:rsidP="00835F09">
      <w:pPr>
        <w:ind w:left="720"/>
        <w:rPr>
          <w:rFonts w:ascii="Arial" w:hAnsi="Arial" w:cs="Arial"/>
          <w:sz w:val="24"/>
          <w:szCs w:val="24"/>
        </w:rPr>
      </w:pPr>
    </w:p>
    <w:p w14:paraId="7BED8146" w14:textId="77777777" w:rsidR="00C50C6C" w:rsidRPr="00E430E9" w:rsidRDefault="00DE1B8D" w:rsidP="00152E06">
      <w:pPr>
        <w:pStyle w:val="ListParagraph"/>
        <w:numPr>
          <w:ilvl w:val="0"/>
          <w:numId w:val="1"/>
        </w:numPr>
        <w:rPr>
          <w:rFonts w:ascii="Arial" w:hAnsi="Arial" w:cs="Arial"/>
          <w:b/>
          <w:bCs/>
          <w:sz w:val="24"/>
          <w:szCs w:val="24"/>
        </w:rPr>
      </w:pPr>
      <w:r w:rsidRPr="00E430E9">
        <w:rPr>
          <w:rFonts w:ascii="Arial" w:hAnsi="Arial" w:cs="Arial"/>
          <w:b/>
          <w:bCs/>
          <w:sz w:val="24"/>
          <w:szCs w:val="24"/>
        </w:rPr>
        <w:t xml:space="preserve">Risk and Vulnerability </w:t>
      </w:r>
    </w:p>
    <w:p w14:paraId="6185662B" w14:textId="77777777" w:rsidR="008866C4" w:rsidRPr="00E430E9" w:rsidRDefault="008866C4" w:rsidP="008866C4">
      <w:pPr>
        <w:ind w:left="360"/>
        <w:rPr>
          <w:rFonts w:ascii="Arial" w:hAnsi="Arial" w:cs="Arial"/>
          <w:b/>
          <w:bCs/>
          <w:sz w:val="24"/>
          <w:szCs w:val="24"/>
        </w:rPr>
      </w:pPr>
    </w:p>
    <w:p w14:paraId="55AD76AE" w14:textId="77777777" w:rsidR="008866C4" w:rsidRPr="00435F1C" w:rsidRDefault="009C153D" w:rsidP="008866C4">
      <w:pPr>
        <w:ind w:left="360"/>
        <w:rPr>
          <w:rFonts w:ascii="Arial" w:hAnsi="Arial" w:cs="Arial"/>
          <w:b/>
          <w:bCs/>
          <w:sz w:val="24"/>
          <w:szCs w:val="24"/>
        </w:rPr>
      </w:pPr>
      <w:r w:rsidRPr="00435F1C">
        <w:rPr>
          <w:rFonts w:ascii="Arial" w:hAnsi="Arial" w:cs="Arial"/>
          <w:b/>
          <w:bCs/>
          <w:sz w:val="24"/>
          <w:szCs w:val="24"/>
        </w:rPr>
        <w:t xml:space="preserve">Prioritisation </w:t>
      </w:r>
    </w:p>
    <w:p w14:paraId="7AAEE319" w14:textId="77777777" w:rsidR="008866C4" w:rsidRPr="00435F1C" w:rsidRDefault="008866C4" w:rsidP="008866C4">
      <w:pPr>
        <w:ind w:left="360"/>
        <w:rPr>
          <w:rFonts w:ascii="Arial" w:hAnsi="Arial" w:cs="Arial"/>
          <w:b/>
          <w:bCs/>
          <w:sz w:val="24"/>
          <w:szCs w:val="24"/>
        </w:rPr>
      </w:pPr>
    </w:p>
    <w:p w14:paraId="224B39E2" w14:textId="77777777" w:rsidR="009C153D" w:rsidRPr="00435F1C" w:rsidRDefault="009C153D" w:rsidP="009C153D">
      <w:pPr>
        <w:ind w:left="1440" w:hanging="720"/>
        <w:rPr>
          <w:rFonts w:ascii="Arial" w:hAnsi="Arial" w:cs="Arial"/>
          <w:sz w:val="24"/>
          <w:szCs w:val="24"/>
        </w:rPr>
      </w:pPr>
      <w:r w:rsidRPr="00435F1C">
        <w:rPr>
          <w:rFonts w:ascii="Arial" w:hAnsi="Arial" w:cs="Arial"/>
          <w:sz w:val="24"/>
          <w:szCs w:val="24"/>
        </w:rPr>
        <w:t>4.1</w:t>
      </w:r>
      <w:r w:rsidRPr="00435F1C">
        <w:rPr>
          <w:rFonts w:ascii="Arial" w:hAnsi="Arial" w:cs="Arial"/>
          <w:sz w:val="24"/>
          <w:szCs w:val="24"/>
        </w:rPr>
        <w:tab/>
        <w:t>We seek to prioritise reports of ASB that are most ser</w:t>
      </w:r>
      <w:r w:rsidR="00234626" w:rsidRPr="00435F1C">
        <w:rPr>
          <w:rFonts w:ascii="Arial" w:hAnsi="Arial" w:cs="Arial"/>
          <w:sz w:val="24"/>
          <w:szCs w:val="24"/>
        </w:rPr>
        <w:t>ious</w:t>
      </w:r>
      <w:r w:rsidRPr="00435F1C">
        <w:rPr>
          <w:rFonts w:ascii="Arial" w:hAnsi="Arial" w:cs="Arial"/>
          <w:sz w:val="24"/>
          <w:szCs w:val="24"/>
        </w:rPr>
        <w:t xml:space="preserve">, to ensure that any risk of harm is managed quickly and appropriately. Through a scoring system that considers the type of behaviour reports and the impact that it is having, we categorise cases as high, </w:t>
      </w:r>
      <w:proofErr w:type="gramStart"/>
      <w:r w:rsidRPr="00435F1C">
        <w:rPr>
          <w:rFonts w:ascii="Arial" w:hAnsi="Arial" w:cs="Arial"/>
          <w:sz w:val="24"/>
          <w:szCs w:val="24"/>
        </w:rPr>
        <w:t>medium</w:t>
      </w:r>
      <w:proofErr w:type="gramEnd"/>
      <w:r w:rsidRPr="00435F1C">
        <w:rPr>
          <w:rFonts w:ascii="Arial" w:hAnsi="Arial" w:cs="Arial"/>
          <w:sz w:val="24"/>
          <w:szCs w:val="24"/>
        </w:rPr>
        <w:t xml:space="preserve"> or low risk. The category allocated determines which team within emh</w:t>
      </w:r>
      <w:r w:rsidR="00435F1C">
        <w:rPr>
          <w:rFonts w:ascii="Arial" w:hAnsi="Arial" w:cs="Arial"/>
          <w:sz w:val="24"/>
          <w:szCs w:val="24"/>
        </w:rPr>
        <w:t>homes</w:t>
      </w:r>
      <w:r w:rsidRPr="00435F1C">
        <w:rPr>
          <w:rFonts w:ascii="Arial" w:hAnsi="Arial" w:cs="Arial"/>
          <w:sz w:val="24"/>
          <w:szCs w:val="24"/>
        </w:rPr>
        <w:t xml:space="preserve"> manages the case, as well as the response that is given. </w:t>
      </w:r>
    </w:p>
    <w:p w14:paraId="3AF85A0F" w14:textId="77777777" w:rsidR="00200BE7" w:rsidRPr="00435F1C" w:rsidRDefault="00200BE7" w:rsidP="009C153D">
      <w:pPr>
        <w:ind w:left="1440" w:hanging="720"/>
        <w:rPr>
          <w:rFonts w:ascii="Arial" w:hAnsi="Arial" w:cs="Arial"/>
          <w:sz w:val="24"/>
          <w:szCs w:val="24"/>
        </w:rPr>
      </w:pPr>
    </w:p>
    <w:p w14:paraId="64A3CBD0" w14:textId="77777777" w:rsidR="00005C05" w:rsidRDefault="00200BE7" w:rsidP="00AD4219">
      <w:pPr>
        <w:ind w:left="1440" w:hanging="720"/>
        <w:rPr>
          <w:rFonts w:ascii="Arial" w:hAnsi="Arial" w:cs="Arial"/>
          <w:sz w:val="24"/>
          <w:szCs w:val="24"/>
        </w:rPr>
      </w:pPr>
      <w:r w:rsidRPr="00435F1C">
        <w:rPr>
          <w:rFonts w:ascii="Arial" w:hAnsi="Arial" w:cs="Arial"/>
          <w:sz w:val="24"/>
          <w:szCs w:val="24"/>
        </w:rPr>
        <w:t>4.2</w:t>
      </w:r>
      <w:r w:rsidRPr="00435F1C">
        <w:rPr>
          <w:rFonts w:ascii="Arial" w:hAnsi="Arial" w:cs="Arial"/>
          <w:sz w:val="24"/>
          <w:szCs w:val="24"/>
        </w:rPr>
        <w:tab/>
        <w:t>The table below indicates the behaviour that falls under each category and the response time</w:t>
      </w:r>
      <w:r w:rsidR="003869DE" w:rsidRPr="00435F1C">
        <w:rPr>
          <w:rFonts w:ascii="Arial" w:hAnsi="Arial" w:cs="Arial"/>
          <w:sz w:val="24"/>
          <w:szCs w:val="24"/>
        </w:rPr>
        <w:t>:</w:t>
      </w:r>
    </w:p>
    <w:p w14:paraId="7ACEC6A5" w14:textId="77777777" w:rsidR="00AD4219" w:rsidRDefault="00AD4219" w:rsidP="00AD4219">
      <w:pPr>
        <w:ind w:left="1440" w:hanging="720"/>
        <w:rPr>
          <w:rFonts w:ascii="Arial" w:hAnsi="Arial" w:cs="Arial"/>
          <w:sz w:val="24"/>
          <w:szCs w:val="24"/>
        </w:rPr>
      </w:pPr>
    </w:p>
    <w:p w14:paraId="69A7B135" w14:textId="77777777" w:rsidR="00AD4219" w:rsidRDefault="00AD4219" w:rsidP="00AD4219">
      <w:pPr>
        <w:ind w:left="1440" w:hanging="720"/>
        <w:rPr>
          <w:rFonts w:ascii="Arial" w:hAnsi="Arial" w:cs="Arial"/>
          <w:sz w:val="24"/>
          <w:szCs w:val="24"/>
        </w:rPr>
      </w:pPr>
    </w:p>
    <w:p w14:paraId="61463577" w14:textId="77777777" w:rsidR="00AD4219" w:rsidRDefault="00AD4219" w:rsidP="00AD4219">
      <w:pPr>
        <w:ind w:left="1440" w:hanging="720"/>
        <w:rPr>
          <w:rFonts w:ascii="Arial" w:hAnsi="Arial" w:cs="Arial"/>
          <w:sz w:val="24"/>
          <w:szCs w:val="24"/>
        </w:rPr>
      </w:pPr>
    </w:p>
    <w:p w14:paraId="5D7DEFB2" w14:textId="77777777" w:rsidR="00AD4219" w:rsidRDefault="00AD4219" w:rsidP="00AD4219">
      <w:pPr>
        <w:ind w:left="1440" w:hanging="720"/>
        <w:rPr>
          <w:rFonts w:ascii="Arial" w:hAnsi="Arial" w:cs="Arial"/>
          <w:sz w:val="24"/>
          <w:szCs w:val="24"/>
        </w:rPr>
      </w:pPr>
    </w:p>
    <w:p w14:paraId="436154DC" w14:textId="77777777" w:rsidR="00AD4219" w:rsidRDefault="00AD4219" w:rsidP="00AD4219">
      <w:pPr>
        <w:ind w:left="1440" w:hanging="720"/>
        <w:rPr>
          <w:rFonts w:ascii="Arial" w:hAnsi="Arial" w:cs="Arial"/>
          <w:sz w:val="24"/>
          <w:szCs w:val="24"/>
        </w:rPr>
      </w:pPr>
    </w:p>
    <w:p w14:paraId="0801438F" w14:textId="77777777" w:rsidR="00AD4219" w:rsidRPr="00435F1C" w:rsidRDefault="00AD4219" w:rsidP="00AD4219">
      <w:pPr>
        <w:ind w:left="1440" w:hanging="720"/>
        <w:rPr>
          <w:rFonts w:ascii="Arial" w:hAnsi="Arial" w:cs="Arial"/>
          <w:sz w:val="24"/>
          <w:szCs w:val="24"/>
        </w:rPr>
      </w:pPr>
    </w:p>
    <w:p w14:paraId="33896AF0" w14:textId="77777777" w:rsidR="003869DE" w:rsidRPr="00435F1C" w:rsidRDefault="003869DE" w:rsidP="009C153D">
      <w:pPr>
        <w:ind w:left="1440" w:hanging="720"/>
        <w:rPr>
          <w:rFonts w:ascii="Arial" w:hAnsi="Arial" w:cs="Arial"/>
          <w:sz w:val="24"/>
          <w:szCs w:val="24"/>
        </w:rPr>
      </w:pPr>
    </w:p>
    <w:tbl>
      <w:tblPr>
        <w:tblStyle w:val="TableGrid"/>
        <w:tblW w:w="0" w:type="auto"/>
        <w:tblLook w:val="04A0" w:firstRow="1" w:lastRow="0" w:firstColumn="1" w:lastColumn="0" w:noHBand="0" w:noVBand="1"/>
      </w:tblPr>
      <w:tblGrid>
        <w:gridCol w:w="3005"/>
        <w:gridCol w:w="3020"/>
        <w:gridCol w:w="2991"/>
      </w:tblGrid>
      <w:tr w:rsidR="00A07F71" w:rsidRPr="00435F1C" w14:paraId="560C0C44" w14:textId="77777777" w:rsidTr="001E4C5A">
        <w:tc>
          <w:tcPr>
            <w:tcW w:w="3080" w:type="dxa"/>
          </w:tcPr>
          <w:p w14:paraId="39D8568D" w14:textId="77777777" w:rsidR="00A07F71" w:rsidRPr="00435F1C" w:rsidRDefault="00A07F71" w:rsidP="00A07F71">
            <w:pPr>
              <w:rPr>
                <w:rFonts w:ascii="Arial" w:hAnsi="Arial" w:cs="Arial"/>
                <w:b/>
                <w:bCs/>
                <w:sz w:val="24"/>
                <w:szCs w:val="24"/>
              </w:rPr>
            </w:pPr>
            <w:r w:rsidRPr="00435F1C">
              <w:rPr>
                <w:rFonts w:ascii="Arial" w:hAnsi="Arial" w:cs="Arial"/>
                <w:b/>
                <w:bCs/>
                <w:sz w:val="24"/>
                <w:szCs w:val="24"/>
              </w:rPr>
              <w:t xml:space="preserve">Case Severity </w:t>
            </w:r>
          </w:p>
        </w:tc>
        <w:tc>
          <w:tcPr>
            <w:tcW w:w="3081" w:type="dxa"/>
          </w:tcPr>
          <w:p w14:paraId="3B7D1F23" w14:textId="77777777" w:rsidR="00A07F71" w:rsidRPr="00435F1C" w:rsidRDefault="00A07F71" w:rsidP="00A07F71">
            <w:pPr>
              <w:rPr>
                <w:rFonts w:ascii="Arial" w:hAnsi="Arial" w:cs="Arial"/>
                <w:b/>
                <w:bCs/>
                <w:sz w:val="24"/>
                <w:szCs w:val="24"/>
              </w:rPr>
            </w:pPr>
            <w:r w:rsidRPr="00435F1C">
              <w:rPr>
                <w:rFonts w:ascii="Arial" w:hAnsi="Arial" w:cs="Arial"/>
                <w:b/>
                <w:bCs/>
                <w:sz w:val="24"/>
                <w:szCs w:val="24"/>
              </w:rPr>
              <w:t>Examples of behaviour</w:t>
            </w:r>
          </w:p>
        </w:tc>
        <w:tc>
          <w:tcPr>
            <w:tcW w:w="3081" w:type="dxa"/>
          </w:tcPr>
          <w:p w14:paraId="4A20593B" w14:textId="77777777" w:rsidR="00A07F71" w:rsidRPr="00435F1C" w:rsidRDefault="00A07F71" w:rsidP="00A07F71">
            <w:pPr>
              <w:rPr>
                <w:rFonts w:ascii="Arial" w:hAnsi="Arial" w:cs="Arial"/>
                <w:b/>
                <w:bCs/>
                <w:sz w:val="24"/>
                <w:szCs w:val="24"/>
              </w:rPr>
            </w:pPr>
            <w:r w:rsidRPr="00435F1C">
              <w:rPr>
                <w:rFonts w:ascii="Arial" w:hAnsi="Arial" w:cs="Arial"/>
                <w:b/>
                <w:bCs/>
                <w:sz w:val="24"/>
                <w:szCs w:val="24"/>
              </w:rPr>
              <w:t>Response times</w:t>
            </w:r>
          </w:p>
        </w:tc>
      </w:tr>
      <w:tr w:rsidR="00A07F71" w:rsidRPr="00435F1C" w14:paraId="44AEE55E" w14:textId="77777777" w:rsidTr="001E4C5A">
        <w:tc>
          <w:tcPr>
            <w:tcW w:w="3080" w:type="dxa"/>
          </w:tcPr>
          <w:p w14:paraId="273F72C2" w14:textId="77777777" w:rsidR="00A07F71" w:rsidRPr="00435F1C" w:rsidRDefault="00A07F71" w:rsidP="00A07F71">
            <w:pPr>
              <w:rPr>
                <w:rFonts w:ascii="Arial" w:hAnsi="Arial" w:cs="Arial"/>
                <w:sz w:val="24"/>
                <w:szCs w:val="24"/>
              </w:rPr>
            </w:pPr>
            <w:r w:rsidRPr="00435F1C">
              <w:rPr>
                <w:rFonts w:ascii="Arial" w:hAnsi="Arial" w:cs="Arial"/>
                <w:sz w:val="24"/>
                <w:szCs w:val="24"/>
              </w:rPr>
              <w:t>High Risk</w:t>
            </w:r>
            <w:r w:rsidR="008562AE" w:rsidRPr="00435F1C">
              <w:rPr>
                <w:rFonts w:ascii="Arial" w:hAnsi="Arial" w:cs="Arial"/>
                <w:sz w:val="24"/>
                <w:szCs w:val="24"/>
              </w:rPr>
              <w:t xml:space="preserve"> (likely to include matters where there is a genuine risk of physical or psychological harm)</w:t>
            </w:r>
          </w:p>
        </w:tc>
        <w:tc>
          <w:tcPr>
            <w:tcW w:w="3081" w:type="dxa"/>
          </w:tcPr>
          <w:p w14:paraId="48223F16" w14:textId="77777777" w:rsidR="00A07F71" w:rsidRPr="00435F1C" w:rsidRDefault="00A07F71" w:rsidP="00A07F71">
            <w:pPr>
              <w:rPr>
                <w:rFonts w:ascii="Arial" w:hAnsi="Arial" w:cs="Arial"/>
                <w:sz w:val="24"/>
                <w:szCs w:val="24"/>
              </w:rPr>
            </w:pPr>
            <w:r w:rsidRPr="00435F1C">
              <w:rPr>
                <w:rFonts w:ascii="Arial" w:hAnsi="Arial" w:cs="Arial"/>
                <w:sz w:val="24"/>
                <w:szCs w:val="24"/>
              </w:rPr>
              <w:t>Threats of violence, actual violence, Hate Crime</w:t>
            </w:r>
            <w:r w:rsidR="000B2331">
              <w:rPr>
                <w:rFonts w:ascii="Arial" w:hAnsi="Arial" w:cs="Arial"/>
                <w:sz w:val="24"/>
                <w:szCs w:val="24"/>
              </w:rPr>
              <w:t>,</w:t>
            </w:r>
            <w:r w:rsidRPr="00435F1C">
              <w:rPr>
                <w:rFonts w:ascii="Arial" w:hAnsi="Arial" w:cs="Arial"/>
                <w:sz w:val="24"/>
                <w:szCs w:val="24"/>
              </w:rPr>
              <w:t xml:space="preserve"> or matters where the victim/s has high levels of vulnerability</w:t>
            </w:r>
          </w:p>
        </w:tc>
        <w:tc>
          <w:tcPr>
            <w:tcW w:w="3081" w:type="dxa"/>
          </w:tcPr>
          <w:p w14:paraId="64DB1B30" w14:textId="77777777" w:rsidR="00A07F71" w:rsidRPr="00435F1C" w:rsidRDefault="00A07F71" w:rsidP="00A07F71">
            <w:pPr>
              <w:rPr>
                <w:rFonts w:ascii="Arial" w:hAnsi="Arial" w:cs="Arial"/>
                <w:sz w:val="24"/>
                <w:szCs w:val="24"/>
              </w:rPr>
            </w:pPr>
            <w:r w:rsidRPr="00435F1C">
              <w:rPr>
                <w:rFonts w:ascii="Arial" w:hAnsi="Arial" w:cs="Arial"/>
                <w:sz w:val="24"/>
                <w:szCs w:val="24"/>
              </w:rPr>
              <w:t>Within 24 working hours</w:t>
            </w:r>
          </w:p>
        </w:tc>
      </w:tr>
      <w:tr w:rsidR="00A07F71" w:rsidRPr="00435F1C" w14:paraId="76439645" w14:textId="77777777" w:rsidTr="001E4C5A">
        <w:tc>
          <w:tcPr>
            <w:tcW w:w="3080" w:type="dxa"/>
          </w:tcPr>
          <w:p w14:paraId="04A21454" w14:textId="77777777" w:rsidR="00A07F71" w:rsidRPr="00435F1C" w:rsidRDefault="00A07F71" w:rsidP="00A07F71">
            <w:pPr>
              <w:rPr>
                <w:rFonts w:ascii="Arial" w:hAnsi="Arial" w:cs="Arial"/>
                <w:sz w:val="24"/>
                <w:szCs w:val="24"/>
              </w:rPr>
            </w:pPr>
            <w:r w:rsidRPr="00435F1C">
              <w:rPr>
                <w:rFonts w:ascii="Arial" w:hAnsi="Arial" w:cs="Arial"/>
                <w:sz w:val="24"/>
                <w:szCs w:val="24"/>
              </w:rPr>
              <w:t>Medium Risk</w:t>
            </w:r>
          </w:p>
        </w:tc>
        <w:tc>
          <w:tcPr>
            <w:tcW w:w="3081" w:type="dxa"/>
          </w:tcPr>
          <w:p w14:paraId="58F29170" w14:textId="77777777" w:rsidR="00A07F71" w:rsidRPr="00435F1C" w:rsidRDefault="00A07F71" w:rsidP="00A07F71">
            <w:pPr>
              <w:rPr>
                <w:rFonts w:ascii="Arial" w:hAnsi="Arial" w:cs="Arial"/>
                <w:sz w:val="24"/>
                <w:szCs w:val="24"/>
              </w:rPr>
            </w:pPr>
            <w:r w:rsidRPr="00435F1C">
              <w:rPr>
                <w:rFonts w:ascii="Arial" w:hAnsi="Arial" w:cs="Arial"/>
                <w:sz w:val="24"/>
                <w:szCs w:val="24"/>
              </w:rPr>
              <w:t>Drug related issues and criminal activity</w:t>
            </w:r>
          </w:p>
        </w:tc>
        <w:tc>
          <w:tcPr>
            <w:tcW w:w="3081" w:type="dxa"/>
          </w:tcPr>
          <w:p w14:paraId="6CC254FE" w14:textId="77777777" w:rsidR="00A07F71" w:rsidRPr="00435F1C" w:rsidRDefault="00A07F71" w:rsidP="00A07F71">
            <w:pPr>
              <w:rPr>
                <w:rFonts w:ascii="Arial" w:hAnsi="Arial" w:cs="Arial"/>
                <w:sz w:val="24"/>
                <w:szCs w:val="24"/>
              </w:rPr>
            </w:pPr>
            <w:r w:rsidRPr="00435F1C">
              <w:rPr>
                <w:rFonts w:ascii="Arial" w:hAnsi="Arial" w:cs="Arial"/>
                <w:sz w:val="24"/>
                <w:szCs w:val="24"/>
              </w:rPr>
              <w:t>Within 5 working days</w:t>
            </w:r>
          </w:p>
        </w:tc>
      </w:tr>
      <w:tr w:rsidR="00A07F71" w:rsidRPr="00435F1C" w14:paraId="2B248740" w14:textId="77777777" w:rsidTr="001E4C5A">
        <w:tc>
          <w:tcPr>
            <w:tcW w:w="3080" w:type="dxa"/>
          </w:tcPr>
          <w:p w14:paraId="19E8DAF7" w14:textId="77777777" w:rsidR="00A07F71" w:rsidRPr="00435F1C" w:rsidRDefault="00A07F71" w:rsidP="00A07F71">
            <w:pPr>
              <w:rPr>
                <w:rFonts w:ascii="Arial" w:hAnsi="Arial" w:cs="Arial"/>
                <w:sz w:val="24"/>
                <w:szCs w:val="24"/>
              </w:rPr>
            </w:pPr>
            <w:r w:rsidRPr="00435F1C">
              <w:rPr>
                <w:rFonts w:ascii="Arial" w:hAnsi="Arial" w:cs="Arial"/>
                <w:sz w:val="24"/>
                <w:szCs w:val="24"/>
              </w:rPr>
              <w:t>Low Risk</w:t>
            </w:r>
          </w:p>
        </w:tc>
        <w:tc>
          <w:tcPr>
            <w:tcW w:w="3081" w:type="dxa"/>
          </w:tcPr>
          <w:p w14:paraId="1524FFFD" w14:textId="77777777" w:rsidR="00A07F71" w:rsidRPr="00435F1C" w:rsidRDefault="00A07F71" w:rsidP="00A07F71">
            <w:pPr>
              <w:rPr>
                <w:rFonts w:ascii="Arial" w:hAnsi="Arial" w:cs="Arial"/>
                <w:sz w:val="24"/>
                <w:szCs w:val="24"/>
              </w:rPr>
            </w:pPr>
            <w:r w:rsidRPr="00435F1C">
              <w:rPr>
                <w:rFonts w:ascii="Arial" w:hAnsi="Arial" w:cs="Arial"/>
                <w:sz w:val="24"/>
                <w:szCs w:val="24"/>
              </w:rPr>
              <w:t>Noise, pets and animal nuisance, Garden nuisance, Litter/rubbish/fly tipping</w:t>
            </w:r>
          </w:p>
        </w:tc>
        <w:tc>
          <w:tcPr>
            <w:tcW w:w="3081" w:type="dxa"/>
          </w:tcPr>
          <w:p w14:paraId="477D409C" w14:textId="77777777" w:rsidR="00A07F71" w:rsidRPr="00435F1C" w:rsidRDefault="00A07F71" w:rsidP="00A07F71">
            <w:pPr>
              <w:rPr>
                <w:rFonts w:ascii="Arial" w:hAnsi="Arial" w:cs="Arial"/>
                <w:sz w:val="24"/>
                <w:szCs w:val="24"/>
              </w:rPr>
            </w:pPr>
            <w:r w:rsidRPr="00435F1C">
              <w:rPr>
                <w:rFonts w:ascii="Arial" w:hAnsi="Arial" w:cs="Arial"/>
                <w:sz w:val="24"/>
                <w:szCs w:val="24"/>
              </w:rPr>
              <w:t>Within 5 working days</w:t>
            </w:r>
          </w:p>
        </w:tc>
      </w:tr>
    </w:tbl>
    <w:p w14:paraId="33656F47" w14:textId="77777777" w:rsidR="003869DE" w:rsidRPr="00435F1C" w:rsidRDefault="003869DE" w:rsidP="009C153D">
      <w:pPr>
        <w:ind w:left="1440" w:hanging="720"/>
        <w:rPr>
          <w:rFonts w:ascii="Arial" w:hAnsi="Arial" w:cs="Arial"/>
          <w:sz w:val="24"/>
          <w:szCs w:val="24"/>
        </w:rPr>
      </w:pPr>
    </w:p>
    <w:p w14:paraId="556AC624" w14:textId="77777777" w:rsidR="008562AE" w:rsidRPr="00435F1C" w:rsidRDefault="00811631" w:rsidP="007E2C67">
      <w:pPr>
        <w:ind w:left="1440" w:hanging="720"/>
        <w:rPr>
          <w:rFonts w:ascii="Arial" w:hAnsi="Arial" w:cs="Arial"/>
          <w:sz w:val="24"/>
          <w:szCs w:val="24"/>
        </w:rPr>
      </w:pPr>
      <w:r w:rsidRPr="00435F1C">
        <w:rPr>
          <w:rFonts w:ascii="Arial" w:hAnsi="Arial" w:cs="Arial"/>
          <w:sz w:val="24"/>
          <w:szCs w:val="24"/>
        </w:rPr>
        <w:t>4.3</w:t>
      </w:r>
      <w:r w:rsidRPr="00435F1C">
        <w:rPr>
          <w:rFonts w:ascii="Arial" w:hAnsi="Arial" w:cs="Arial"/>
          <w:sz w:val="24"/>
          <w:szCs w:val="24"/>
        </w:rPr>
        <w:tab/>
        <w:t>A case may be re-categorised during the course of our case management</w:t>
      </w:r>
      <w:r w:rsidR="00577743" w:rsidRPr="00435F1C">
        <w:rPr>
          <w:rFonts w:ascii="Arial" w:hAnsi="Arial" w:cs="Arial"/>
          <w:sz w:val="24"/>
          <w:szCs w:val="24"/>
        </w:rPr>
        <w:t xml:space="preserve"> if we determine, for example, that the behaviour and/or risk </w:t>
      </w:r>
      <w:r w:rsidR="007E2C67" w:rsidRPr="00435F1C">
        <w:rPr>
          <w:rFonts w:ascii="Arial" w:hAnsi="Arial" w:cs="Arial"/>
          <w:sz w:val="24"/>
          <w:szCs w:val="24"/>
        </w:rPr>
        <w:t xml:space="preserve">has become more serious. </w:t>
      </w:r>
    </w:p>
    <w:p w14:paraId="7C403AA0" w14:textId="77777777" w:rsidR="00432741" w:rsidRPr="00435F1C" w:rsidRDefault="00432741" w:rsidP="008866C4">
      <w:pPr>
        <w:ind w:left="360"/>
        <w:rPr>
          <w:rFonts w:ascii="Arial" w:hAnsi="Arial" w:cs="Arial"/>
          <w:sz w:val="24"/>
          <w:szCs w:val="24"/>
        </w:rPr>
      </w:pPr>
    </w:p>
    <w:p w14:paraId="47160D60" w14:textId="77777777" w:rsidR="00432741" w:rsidRPr="00435F1C" w:rsidRDefault="00432741" w:rsidP="008866C4">
      <w:pPr>
        <w:ind w:left="360"/>
        <w:rPr>
          <w:rFonts w:ascii="Arial" w:hAnsi="Arial" w:cs="Arial"/>
          <w:b/>
          <w:bCs/>
          <w:sz w:val="24"/>
          <w:szCs w:val="24"/>
        </w:rPr>
      </w:pPr>
      <w:r w:rsidRPr="00435F1C">
        <w:rPr>
          <w:rFonts w:ascii="Arial" w:hAnsi="Arial" w:cs="Arial"/>
          <w:b/>
          <w:bCs/>
          <w:sz w:val="24"/>
          <w:szCs w:val="24"/>
        </w:rPr>
        <w:t xml:space="preserve">Victim Vulnerability </w:t>
      </w:r>
    </w:p>
    <w:p w14:paraId="340C0274" w14:textId="77777777" w:rsidR="00432741" w:rsidRPr="00435F1C" w:rsidRDefault="00432741" w:rsidP="008866C4">
      <w:pPr>
        <w:ind w:left="360"/>
        <w:rPr>
          <w:rFonts w:ascii="Arial" w:hAnsi="Arial" w:cs="Arial"/>
          <w:b/>
          <w:bCs/>
          <w:sz w:val="24"/>
          <w:szCs w:val="24"/>
        </w:rPr>
      </w:pPr>
    </w:p>
    <w:p w14:paraId="4BC6E92B" w14:textId="77777777" w:rsidR="00DF50B5" w:rsidRPr="00435F1C" w:rsidRDefault="00432741" w:rsidP="00DF50B5">
      <w:pPr>
        <w:ind w:left="1440" w:hanging="720"/>
        <w:rPr>
          <w:rFonts w:ascii="Arial" w:hAnsi="Arial" w:cs="Arial"/>
          <w:sz w:val="24"/>
          <w:szCs w:val="24"/>
        </w:rPr>
      </w:pPr>
      <w:r w:rsidRPr="00435F1C">
        <w:rPr>
          <w:rFonts w:ascii="Arial" w:hAnsi="Arial" w:cs="Arial"/>
          <w:sz w:val="24"/>
          <w:szCs w:val="24"/>
        </w:rPr>
        <w:t xml:space="preserve">4.4 </w:t>
      </w:r>
      <w:r w:rsidRPr="00435F1C">
        <w:rPr>
          <w:rFonts w:ascii="Arial" w:hAnsi="Arial" w:cs="Arial"/>
          <w:sz w:val="24"/>
          <w:szCs w:val="24"/>
        </w:rPr>
        <w:tab/>
      </w:r>
      <w:r w:rsidR="00872709" w:rsidRPr="00435F1C">
        <w:rPr>
          <w:rFonts w:ascii="Arial" w:hAnsi="Arial" w:cs="Arial"/>
          <w:sz w:val="24"/>
          <w:szCs w:val="24"/>
        </w:rPr>
        <w:t xml:space="preserve">We </w:t>
      </w:r>
      <w:r w:rsidR="00DF50B5" w:rsidRPr="00435F1C">
        <w:rPr>
          <w:rFonts w:ascii="Arial" w:hAnsi="Arial" w:cs="Arial"/>
          <w:sz w:val="24"/>
          <w:szCs w:val="24"/>
        </w:rPr>
        <w:t>work to identify and address victim vulnerability at various stages throughout our casework:</w:t>
      </w:r>
      <w:r w:rsidR="008562AE" w:rsidRPr="00435F1C">
        <w:rPr>
          <w:rFonts w:ascii="Arial" w:hAnsi="Arial" w:cs="Arial"/>
          <w:sz w:val="24"/>
          <w:szCs w:val="24"/>
        </w:rPr>
        <w:tab/>
      </w:r>
    </w:p>
    <w:p w14:paraId="28EBE5F9" w14:textId="77777777" w:rsidR="00DF50B5" w:rsidRPr="00435F1C" w:rsidRDefault="00DF50B5" w:rsidP="00DF50B5">
      <w:pPr>
        <w:ind w:left="1440" w:hanging="720"/>
        <w:rPr>
          <w:rFonts w:ascii="Arial" w:hAnsi="Arial" w:cs="Arial"/>
          <w:sz w:val="24"/>
          <w:szCs w:val="24"/>
        </w:rPr>
      </w:pPr>
    </w:p>
    <w:p w14:paraId="7CE242A4" w14:textId="77777777" w:rsidR="009C153D" w:rsidRPr="00435F1C" w:rsidRDefault="00DF50B5" w:rsidP="00AD4219">
      <w:pPr>
        <w:pStyle w:val="ListParagraph"/>
        <w:numPr>
          <w:ilvl w:val="0"/>
          <w:numId w:val="28"/>
        </w:numPr>
        <w:rPr>
          <w:rFonts w:ascii="Arial" w:hAnsi="Arial" w:cs="Arial"/>
          <w:sz w:val="24"/>
          <w:szCs w:val="24"/>
        </w:rPr>
      </w:pPr>
      <w:r w:rsidRPr="00435F1C">
        <w:rPr>
          <w:rFonts w:ascii="Arial" w:hAnsi="Arial" w:cs="Arial"/>
          <w:sz w:val="24"/>
          <w:szCs w:val="24"/>
        </w:rPr>
        <w:t xml:space="preserve">Our call centre makes an initial risk assessment </w:t>
      </w:r>
      <w:r w:rsidR="00217143" w:rsidRPr="00435F1C">
        <w:rPr>
          <w:rFonts w:ascii="Arial" w:hAnsi="Arial" w:cs="Arial"/>
          <w:sz w:val="24"/>
          <w:szCs w:val="24"/>
        </w:rPr>
        <w:t xml:space="preserve">which </w:t>
      </w:r>
      <w:r w:rsidRPr="00435F1C">
        <w:rPr>
          <w:rFonts w:ascii="Arial" w:hAnsi="Arial" w:cs="Arial"/>
          <w:sz w:val="24"/>
          <w:szCs w:val="24"/>
        </w:rPr>
        <w:t xml:space="preserve">is completed when a complainant makes an initial report of </w:t>
      </w:r>
      <w:proofErr w:type="gramStart"/>
      <w:r w:rsidRPr="00435F1C">
        <w:rPr>
          <w:rFonts w:ascii="Arial" w:hAnsi="Arial" w:cs="Arial"/>
          <w:sz w:val="24"/>
          <w:szCs w:val="24"/>
        </w:rPr>
        <w:t>ASB</w:t>
      </w:r>
      <w:r w:rsidR="00BD2D82" w:rsidRPr="00435F1C">
        <w:rPr>
          <w:rFonts w:ascii="Arial" w:hAnsi="Arial" w:cs="Arial"/>
          <w:sz w:val="24"/>
          <w:szCs w:val="24"/>
        </w:rPr>
        <w:t>;</w:t>
      </w:r>
      <w:proofErr w:type="gramEnd"/>
    </w:p>
    <w:p w14:paraId="0F238ED5" w14:textId="77777777" w:rsidR="00BD2D82" w:rsidRPr="00435F1C" w:rsidRDefault="00BD2D82" w:rsidP="00AD4219">
      <w:pPr>
        <w:pStyle w:val="ListParagraph"/>
        <w:numPr>
          <w:ilvl w:val="0"/>
          <w:numId w:val="28"/>
        </w:numPr>
        <w:rPr>
          <w:rFonts w:ascii="Arial" w:hAnsi="Arial" w:cs="Arial"/>
          <w:sz w:val="24"/>
          <w:szCs w:val="24"/>
        </w:rPr>
      </w:pPr>
      <w:r w:rsidRPr="00435F1C">
        <w:rPr>
          <w:rFonts w:ascii="Arial" w:hAnsi="Arial" w:cs="Arial"/>
          <w:sz w:val="24"/>
          <w:szCs w:val="24"/>
        </w:rPr>
        <w:t xml:space="preserve">The allocated case officer will complete a full risk assessment once </w:t>
      </w:r>
      <w:r w:rsidR="00217143" w:rsidRPr="00435F1C">
        <w:rPr>
          <w:rFonts w:ascii="Arial" w:hAnsi="Arial" w:cs="Arial"/>
          <w:sz w:val="24"/>
          <w:szCs w:val="24"/>
        </w:rPr>
        <w:t xml:space="preserve">complete </w:t>
      </w:r>
      <w:r w:rsidRPr="00435F1C">
        <w:rPr>
          <w:rFonts w:ascii="Arial" w:hAnsi="Arial" w:cs="Arial"/>
          <w:sz w:val="24"/>
          <w:szCs w:val="24"/>
        </w:rPr>
        <w:t xml:space="preserve">details have been </w:t>
      </w:r>
      <w:r w:rsidR="00AD4219">
        <w:rPr>
          <w:rFonts w:ascii="Arial" w:hAnsi="Arial" w:cs="Arial"/>
          <w:sz w:val="24"/>
          <w:szCs w:val="24"/>
        </w:rPr>
        <w:t>obtained</w:t>
      </w:r>
      <w:r w:rsidRPr="00435F1C">
        <w:rPr>
          <w:rFonts w:ascii="Arial" w:hAnsi="Arial" w:cs="Arial"/>
          <w:sz w:val="24"/>
          <w:szCs w:val="24"/>
        </w:rPr>
        <w:t xml:space="preserve"> from the complainant. The results will guide the case management response</w:t>
      </w:r>
      <w:r w:rsidR="00C06CB0" w:rsidRPr="00435F1C">
        <w:rPr>
          <w:rFonts w:ascii="Arial" w:hAnsi="Arial" w:cs="Arial"/>
          <w:sz w:val="24"/>
          <w:szCs w:val="24"/>
        </w:rPr>
        <w:t xml:space="preserve"> and the steps we take to support the </w:t>
      </w:r>
      <w:proofErr w:type="gramStart"/>
      <w:r w:rsidR="00C06CB0" w:rsidRPr="00435F1C">
        <w:rPr>
          <w:rFonts w:ascii="Arial" w:hAnsi="Arial" w:cs="Arial"/>
          <w:sz w:val="24"/>
          <w:szCs w:val="24"/>
        </w:rPr>
        <w:t>complainant</w:t>
      </w:r>
      <w:r w:rsidRPr="00435F1C">
        <w:rPr>
          <w:rFonts w:ascii="Arial" w:hAnsi="Arial" w:cs="Arial"/>
          <w:sz w:val="24"/>
          <w:szCs w:val="24"/>
        </w:rPr>
        <w:t>;</w:t>
      </w:r>
      <w:proofErr w:type="gramEnd"/>
    </w:p>
    <w:p w14:paraId="622B4197" w14:textId="58402052" w:rsidR="00BD2D82" w:rsidRPr="00435F1C" w:rsidRDefault="00BD2D82" w:rsidP="00AD4219">
      <w:pPr>
        <w:pStyle w:val="ListParagraph"/>
        <w:numPr>
          <w:ilvl w:val="0"/>
          <w:numId w:val="28"/>
        </w:numPr>
        <w:rPr>
          <w:rFonts w:ascii="Arial" w:hAnsi="Arial" w:cs="Arial"/>
          <w:sz w:val="24"/>
          <w:szCs w:val="24"/>
        </w:rPr>
      </w:pPr>
      <w:r w:rsidRPr="00435F1C">
        <w:rPr>
          <w:rFonts w:ascii="Arial" w:hAnsi="Arial" w:cs="Arial"/>
          <w:sz w:val="24"/>
          <w:szCs w:val="24"/>
        </w:rPr>
        <w:t>We continue to review the risk assessment throughout the case and take necessary ac</w:t>
      </w:r>
      <w:r w:rsidR="00433942">
        <w:rPr>
          <w:rFonts w:ascii="Arial" w:hAnsi="Arial" w:cs="Arial"/>
          <w:sz w:val="24"/>
          <w:szCs w:val="24"/>
        </w:rPr>
        <w:t>tion</w:t>
      </w:r>
      <w:r w:rsidRPr="00435F1C">
        <w:rPr>
          <w:rFonts w:ascii="Arial" w:hAnsi="Arial" w:cs="Arial"/>
          <w:sz w:val="24"/>
          <w:szCs w:val="24"/>
        </w:rPr>
        <w:t xml:space="preserve"> if the risk level changes. </w:t>
      </w:r>
    </w:p>
    <w:p w14:paraId="3080313F" w14:textId="77777777" w:rsidR="004F6960" w:rsidRPr="00435F1C" w:rsidRDefault="004F6960" w:rsidP="004F6960">
      <w:pPr>
        <w:rPr>
          <w:rFonts w:ascii="Arial" w:hAnsi="Arial" w:cs="Arial"/>
          <w:sz w:val="24"/>
          <w:szCs w:val="24"/>
        </w:rPr>
      </w:pPr>
    </w:p>
    <w:p w14:paraId="40EE0D3C" w14:textId="77777777" w:rsidR="004F6960" w:rsidRPr="000B2331" w:rsidRDefault="004F6960" w:rsidP="00C01A74">
      <w:pPr>
        <w:ind w:left="1440" w:hanging="720"/>
        <w:rPr>
          <w:rFonts w:ascii="Arial" w:hAnsi="Arial" w:cs="Arial"/>
          <w:sz w:val="24"/>
          <w:szCs w:val="24"/>
        </w:rPr>
      </w:pPr>
      <w:r w:rsidRPr="00435F1C">
        <w:rPr>
          <w:rFonts w:ascii="Arial" w:hAnsi="Arial" w:cs="Arial"/>
          <w:sz w:val="24"/>
          <w:szCs w:val="24"/>
        </w:rPr>
        <w:t>4.5</w:t>
      </w:r>
      <w:r w:rsidRPr="00435F1C">
        <w:rPr>
          <w:rFonts w:ascii="Arial" w:hAnsi="Arial" w:cs="Arial"/>
          <w:sz w:val="24"/>
          <w:szCs w:val="24"/>
        </w:rPr>
        <w:tab/>
      </w:r>
      <w:r w:rsidRPr="000B2331">
        <w:rPr>
          <w:rFonts w:ascii="Arial" w:hAnsi="Arial" w:cs="Arial"/>
          <w:sz w:val="24"/>
          <w:szCs w:val="24"/>
        </w:rPr>
        <w:t xml:space="preserve">Even if a complainant does not have a high level of vulnerability, we will </w:t>
      </w:r>
      <w:r w:rsidR="000B2331">
        <w:rPr>
          <w:rFonts w:ascii="Arial" w:hAnsi="Arial" w:cs="Arial"/>
          <w:sz w:val="24"/>
          <w:szCs w:val="24"/>
        </w:rPr>
        <w:t xml:space="preserve">endeavour to </w:t>
      </w:r>
      <w:r w:rsidRPr="000B2331">
        <w:rPr>
          <w:rFonts w:ascii="Arial" w:hAnsi="Arial" w:cs="Arial"/>
          <w:sz w:val="24"/>
          <w:szCs w:val="24"/>
        </w:rPr>
        <w:t xml:space="preserve">offer support </w:t>
      </w:r>
      <w:r w:rsidR="000B2331">
        <w:rPr>
          <w:rFonts w:ascii="Arial" w:hAnsi="Arial" w:cs="Arial"/>
          <w:sz w:val="24"/>
          <w:szCs w:val="24"/>
        </w:rPr>
        <w:t xml:space="preserve">and signposting </w:t>
      </w:r>
      <w:r w:rsidRPr="000B2331">
        <w:rPr>
          <w:rFonts w:ascii="Arial" w:hAnsi="Arial" w:cs="Arial"/>
          <w:sz w:val="24"/>
          <w:szCs w:val="24"/>
        </w:rPr>
        <w:t>as a matter of course</w:t>
      </w:r>
      <w:r w:rsidR="00C06CB0" w:rsidRPr="000B2331">
        <w:rPr>
          <w:rFonts w:ascii="Arial" w:hAnsi="Arial" w:cs="Arial"/>
          <w:sz w:val="24"/>
          <w:szCs w:val="24"/>
        </w:rPr>
        <w:t>, which may include</w:t>
      </w:r>
      <w:r w:rsidR="00C01A74" w:rsidRPr="000B2331">
        <w:rPr>
          <w:rFonts w:ascii="Arial" w:hAnsi="Arial" w:cs="Arial"/>
          <w:sz w:val="24"/>
          <w:szCs w:val="24"/>
        </w:rPr>
        <w:t>:</w:t>
      </w:r>
    </w:p>
    <w:p w14:paraId="077E9E5A" w14:textId="77777777" w:rsidR="00C01A74" w:rsidRPr="000B2331" w:rsidRDefault="00C01A74" w:rsidP="00C01A74">
      <w:pPr>
        <w:ind w:left="1440" w:hanging="720"/>
        <w:rPr>
          <w:rFonts w:ascii="Arial" w:hAnsi="Arial" w:cs="Arial"/>
          <w:sz w:val="24"/>
          <w:szCs w:val="24"/>
        </w:rPr>
      </w:pPr>
      <w:r w:rsidRPr="000B2331">
        <w:rPr>
          <w:rFonts w:ascii="Arial" w:hAnsi="Arial" w:cs="Arial"/>
          <w:sz w:val="24"/>
          <w:szCs w:val="24"/>
        </w:rPr>
        <w:tab/>
      </w:r>
    </w:p>
    <w:p w14:paraId="1F8D9739" w14:textId="77777777" w:rsidR="00C01A74" w:rsidRPr="000B2331" w:rsidRDefault="000B2331" w:rsidP="00AD4219">
      <w:pPr>
        <w:pStyle w:val="ListParagraph"/>
        <w:numPr>
          <w:ilvl w:val="0"/>
          <w:numId w:val="29"/>
        </w:numPr>
        <w:rPr>
          <w:rFonts w:ascii="Arial" w:hAnsi="Arial" w:cs="Arial"/>
          <w:sz w:val="24"/>
          <w:szCs w:val="24"/>
        </w:rPr>
      </w:pPr>
      <w:r>
        <w:rPr>
          <w:rFonts w:ascii="Arial" w:hAnsi="Arial" w:cs="Arial"/>
          <w:sz w:val="24"/>
          <w:szCs w:val="24"/>
        </w:rPr>
        <w:t>M</w:t>
      </w:r>
      <w:r w:rsidR="00C01A74" w:rsidRPr="000B2331">
        <w:rPr>
          <w:rFonts w:ascii="Arial" w:hAnsi="Arial" w:cs="Arial"/>
          <w:sz w:val="24"/>
          <w:szCs w:val="24"/>
        </w:rPr>
        <w:t xml:space="preserve">anaging expectations </w:t>
      </w:r>
      <w:r>
        <w:rPr>
          <w:rFonts w:ascii="Arial" w:hAnsi="Arial" w:cs="Arial"/>
          <w:sz w:val="24"/>
          <w:szCs w:val="24"/>
        </w:rPr>
        <w:t xml:space="preserve">and not making </w:t>
      </w:r>
      <w:proofErr w:type="gramStart"/>
      <w:r>
        <w:rPr>
          <w:rFonts w:ascii="Arial" w:hAnsi="Arial" w:cs="Arial"/>
          <w:sz w:val="24"/>
          <w:szCs w:val="24"/>
        </w:rPr>
        <w:t>promises</w:t>
      </w:r>
      <w:r w:rsidR="00C01A74" w:rsidRPr="000B2331">
        <w:rPr>
          <w:rFonts w:ascii="Arial" w:hAnsi="Arial" w:cs="Arial"/>
          <w:sz w:val="24"/>
          <w:szCs w:val="24"/>
        </w:rPr>
        <w:t>;</w:t>
      </w:r>
      <w:proofErr w:type="gramEnd"/>
    </w:p>
    <w:p w14:paraId="15EF25D9" w14:textId="77777777" w:rsidR="00C01A74" w:rsidRPr="000B2331" w:rsidRDefault="00C01A74" w:rsidP="00AD4219">
      <w:pPr>
        <w:pStyle w:val="ListParagraph"/>
        <w:numPr>
          <w:ilvl w:val="0"/>
          <w:numId w:val="29"/>
        </w:numPr>
        <w:rPr>
          <w:rFonts w:ascii="Arial" w:hAnsi="Arial" w:cs="Arial"/>
          <w:sz w:val="24"/>
          <w:szCs w:val="24"/>
        </w:rPr>
      </w:pPr>
      <w:r w:rsidRPr="000B2331">
        <w:rPr>
          <w:rFonts w:ascii="Arial" w:hAnsi="Arial" w:cs="Arial"/>
          <w:sz w:val="24"/>
          <w:szCs w:val="24"/>
        </w:rPr>
        <w:t xml:space="preserve">Ensuring the complainant has a point of </w:t>
      </w:r>
      <w:proofErr w:type="gramStart"/>
      <w:r w:rsidRPr="000B2331">
        <w:rPr>
          <w:rFonts w:ascii="Arial" w:hAnsi="Arial" w:cs="Arial"/>
          <w:sz w:val="24"/>
          <w:szCs w:val="24"/>
        </w:rPr>
        <w:t>contact</w:t>
      </w:r>
      <w:r w:rsidR="00041644" w:rsidRPr="000B2331">
        <w:rPr>
          <w:rFonts w:ascii="Arial" w:hAnsi="Arial" w:cs="Arial"/>
          <w:sz w:val="24"/>
          <w:szCs w:val="24"/>
        </w:rPr>
        <w:t>;</w:t>
      </w:r>
      <w:proofErr w:type="gramEnd"/>
    </w:p>
    <w:p w14:paraId="128BBBE5" w14:textId="77777777" w:rsidR="00041644" w:rsidRPr="000B2331" w:rsidRDefault="00041644" w:rsidP="00AD4219">
      <w:pPr>
        <w:pStyle w:val="ListParagraph"/>
        <w:numPr>
          <w:ilvl w:val="0"/>
          <w:numId w:val="29"/>
        </w:numPr>
        <w:rPr>
          <w:rFonts w:ascii="Arial" w:hAnsi="Arial" w:cs="Arial"/>
          <w:sz w:val="24"/>
          <w:szCs w:val="24"/>
        </w:rPr>
      </w:pPr>
      <w:r w:rsidRPr="000B2331">
        <w:rPr>
          <w:rFonts w:ascii="Arial" w:hAnsi="Arial" w:cs="Arial"/>
          <w:sz w:val="24"/>
          <w:szCs w:val="24"/>
        </w:rPr>
        <w:t xml:space="preserve">Maintaining regular contact </w:t>
      </w:r>
      <w:r w:rsidR="000B2331">
        <w:rPr>
          <w:rFonts w:ascii="Arial" w:hAnsi="Arial" w:cs="Arial"/>
          <w:sz w:val="24"/>
          <w:szCs w:val="24"/>
        </w:rPr>
        <w:t xml:space="preserve">until the case is closed. </w:t>
      </w:r>
    </w:p>
    <w:p w14:paraId="15B3ED4D" w14:textId="77777777" w:rsidR="00041644" w:rsidRPr="00435F1C" w:rsidRDefault="00041644" w:rsidP="00041644">
      <w:pPr>
        <w:rPr>
          <w:rFonts w:ascii="Arial" w:hAnsi="Arial" w:cs="Arial"/>
          <w:sz w:val="24"/>
          <w:szCs w:val="24"/>
        </w:rPr>
      </w:pPr>
    </w:p>
    <w:p w14:paraId="32A363C9" w14:textId="77777777" w:rsidR="00041644" w:rsidRPr="00435F1C" w:rsidRDefault="00041644" w:rsidP="00041644">
      <w:pPr>
        <w:ind w:left="360"/>
        <w:rPr>
          <w:rFonts w:ascii="Arial" w:hAnsi="Arial" w:cs="Arial"/>
          <w:b/>
          <w:bCs/>
          <w:sz w:val="24"/>
          <w:szCs w:val="24"/>
        </w:rPr>
      </w:pPr>
      <w:r w:rsidRPr="00435F1C">
        <w:rPr>
          <w:rFonts w:ascii="Arial" w:hAnsi="Arial" w:cs="Arial"/>
          <w:b/>
          <w:bCs/>
          <w:sz w:val="24"/>
          <w:szCs w:val="24"/>
        </w:rPr>
        <w:t>Witness Support</w:t>
      </w:r>
    </w:p>
    <w:p w14:paraId="4137F46E" w14:textId="77777777" w:rsidR="00041644" w:rsidRPr="00435F1C" w:rsidRDefault="00041644" w:rsidP="00041644">
      <w:pPr>
        <w:ind w:left="360"/>
        <w:rPr>
          <w:rFonts w:ascii="Arial" w:hAnsi="Arial" w:cs="Arial"/>
          <w:b/>
          <w:bCs/>
          <w:sz w:val="24"/>
          <w:szCs w:val="24"/>
        </w:rPr>
      </w:pPr>
    </w:p>
    <w:p w14:paraId="1AA8F4B5" w14:textId="77777777" w:rsidR="00041644" w:rsidRPr="00435F1C" w:rsidRDefault="00041644" w:rsidP="00355174">
      <w:pPr>
        <w:ind w:left="1440" w:hanging="720"/>
        <w:rPr>
          <w:rFonts w:ascii="Arial" w:hAnsi="Arial" w:cs="Arial"/>
          <w:sz w:val="24"/>
          <w:szCs w:val="24"/>
        </w:rPr>
      </w:pPr>
      <w:r w:rsidRPr="00435F1C">
        <w:rPr>
          <w:rFonts w:ascii="Arial" w:hAnsi="Arial" w:cs="Arial"/>
          <w:sz w:val="24"/>
          <w:szCs w:val="24"/>
        </w:rPr>
        <w:t>4.6</w:t>
      </w:r>
      <w:r w:rsidRPr="00435F1C">
        <w:rPr>
          <w:rFonts w:ascii="Arial" w:hAnsi="Arial" w:cs="Arial"/>
          <w:sz w:val="24"/>
          <w:szCs w:val="24"/>
        </w:rPr>
        <w:tab/>
        <w:t xml:space="preserve">Whist our preference is always to deal with ASB through informal methods, legal action </w:t>
      </w:r>
      <w:r w:rsidR="00C06CB0" w:rsidRPr="00435F1C">
        <w:rPr>
          <w:rFonts w:ascii="Arial" w:hAnsi="Arial" w:cs="Arial"/>
          <w:sz w:val="24"/>
          <w:szCs w:val="24"/>
        </w:rPr>
        <w:t>wil</w:t>
      </w:r>
      <w:r w:rsidR="00942B13" w:rsidRPr="00435F1C">
        <w:rPr>
          <w:rFonts w:ascii="Arial" w:hAnsi="Arial" w:cs="Arial"/>
          <w:sz w:val="24"/>
          <w:szCs w:val="24"/>
        </w:rPr>
        <w:t xml:space="preserve">l sometimes be </w:t>
      </w:r>
      <w:r w:rsidRPr="00435F1C">
        <w:rPr>
          <w:rFonts w:ascii="Arial" w:hAnsi="Arial" w:cs="Arial"/>
          <w:sz w:val="24"/>
          <w:szCs w:val="24"/>
        </w:rPr>
        <w:t xml:space="preserve">required. </w:t>
      </w:r>
      <w:r w:rsidR="00355174" w:rsidRPr="00435F1C">
        <w:rPr>
          <w:rFonts w:ascii="Arial" w:hAnsi="Arial" w:cs="Arial"/>
          <w:sz w:val="24"/>
          <w:szCs w:val="24"/>
        </w:rPr>
        <w:t xml:space="preserve">To be able to take legal action we require evidence and often this will come from complainants. We appreciate that this can be daunting and aim to </w:t>
      </w:r>
      <w:r w:rsidR="00355174" w:rsidRPr="00435F1C">
        <w:rPr>
          <w:rFonts w:ascii="Arial" w:hAnsi="Arial" w:cs="Arial"/>
          <w:sz w:val="24"/>
          <w:szCs w:val="24"/>
        </w:rPr>
        <w:lastRenderedPageBreak/>
        <w:t>make the witness feel as supported as possible</w:t>
      </w:r>
      <w:r w:rsidR="00942B13" w:rsidRPr="00435F1C">
        <w:rPr>
          <w:rFonts w:ascii="Arial" w:hAnsi="Arial" w:cs="Arial"/>
          <w:sz w:val="24"/>
          <w:szCs w:val="24"/>
        </w:rPr>
        <w:t xml:space="preserve"> during the process of giving evidence. </w:t>
      </w:r>
    </w:p>
    <w:p w14:paraId="5EC087F0" w14:textId="77777777" w:rsidR="00AE4EEF" w:rsidRPr="00435F1C" w:rsidRDefault="00A6744E" w:rsidP="00A6744E">
      <w:pPr>
        <w:ind w:left="360"/>
        <w:rPr>
          <w:rFonts w:ascii="Arial" w:hAnsi="Arial" w:cs="Arial"/>
          <w:b/>
          <w:bCs/>
          <w:sz w:val="24"/>
          <w:szCs w:val="24"/>
        </w:rPr>
      </w:pPr>
      <w:r w:rsidRPr="00435F1C">
        <w:rPr>
          <w:rFonts w:ascii="Arial" w:hAnsi="Arial" w:cs="Arial"/>
          <w:b/>
          <w:bCs/>
          <w:sz w:val="24"/>
          <w:szCs w:val="24"/>
        </w:rPr>
        <w:t>Perpetrator Support</w:t>
      </w:r>
    </w:p>
    <w:p w14:paraId="1B2BE745" w14:textId="77777777" w:rsidR="00A6744E" w:rsidRPr="00435F1C" w:rsidRDefault="00A6744E" w:rsidP="00A6744E">
      <w:pPr>
        <w:ind w:left="360"/>
        <w:rPr>
          <w:rFonts w:ascii="Arial" w:hAnsi="Arial" w:cs="Arial"/>
          <w:b/>
          <w:bCs/>
          <w:sz w:val="24"/>
          <w:szCs w:val="24"/>
        </w:rPr>
      </w:pPr>
    </w:p>
    <w:p w14:paraId="7E53F6D0" w14:textId="77777777" w:rsidR="00A6744E" w:rsidRPr="00435F1C" w:rsidRDefault="00A6744E" w:rsidP="00115C37">
      <w:pPr>
        <w:ind w:left="1440" w:hanging="720"/>
        <w:rPr>
          <w:rFonts w:ascii="Arial" w:hAnsi="Arial" w:cs="Arial"/>
          <w:sz w:val="24"/>
          <w:szCs w:val="24"/>
        </w:rPr>
      </w:pPr>
      <w:r w:rsidRPr="00435F1C">
        <w:rPr>
          <w:rFonts w:ascii="Arial" w:hAnsi="Arial" w:cs="Arial"/>
          <w:sz w:val="24"/>
          <w:szCs w:val="24"/>
        </w:rPr>
        <w:t>4.</w:t>
      </w:r>
      <w:r w:rsidR="00771025" w:rsidRPr="00435F1C">
        <w:rPr>
          <w:rFonts w:ascii="Arial" w:hAnsi="Arial" w:cs="Arial"/>
          <w:sz w:val="24"/>
          <w:szCs w:val="24"/>
        </w:rPr>
        <w:t>7</w:t>
      </w:r>
      <w:r w:rsidRPr="00435F1C">
        <w:rPr>
          <w:rFonts w:ascii="Arial" w:hAnsi="Arial" w:cs="Arial"/>
          <w:sz w:val="24"/>
          <w:szCs w:val="24"/>
        </w:rPr>
        <w:tab/>
      </w:r>
      <w:r w:rsidR="00D807B0" w:rsidRPr="00435F1C">
        <w:rPr>
          <w:rFonts w:ascii="Arial" w:hAnsi="Arial" w:cs="Arial"/>
          <w:sz w:val="24"/>
          <w:szCs w:val="24"/>
        </w:rPr>
        <w:t xml:space="preserve">We recognise that the people causing ASB may also be vulnerable and/or have a support need </w:t>
      </w:r>
      <w:r w:rsidR="00D807B0" w:rsidRPr="000B2331">
        <w:rPr>
          <w:rFonts w:ascii="Arial" w:hAnsi="Arial" w:cs="Arial"/>
          <w:sz w:val="24"/>
          <w:szCs w:val="24"/>
        </w:rPr>
        <w:t xml:space="preserve">that is </w:t>
      </w:r>
      <w:r w:rsidR="00F2022C" w:rsidRPr="000B2331">
        <w:rPr>
          <w:rFonts w:ascii="Arial" w:hAnsi="Arial" w:cs="Arial"/>
          <w:sz w:val="24"/>
          <w:szCs w:val="24"/>
        </w:rPr>
        <w:t>e</w:t>
      </w:r>
      <w:r w:rsidR="00F2022C">
        <w:rPr>
          <w:rFonts w:ascii="Arial" w:hAnsi="Arial" w:cs="Arial"/>
          <w:sz w:val="24"/>
          <w:szCs w:val="24"/>
        </w:rPr>
        <w:t>xacerbating</w:t>
      </w:r>
      <w:r w:rsidR="00D807B0" w:rsidRPr="00435F1C">
        <w:rPr>
          <w:rFonts w:ascii="Arial" w:hAnsi="Arial" w:cs="Arial"/>
          <w:sz w:val="24"/>
          <w:szCs w:val="24"/>
        </w:rPr>
        <w:t xml:space="preserve"> the behaviour. Whilst not an excuse, </w:t>
      </w:r>
      <w:r w:rsidR="00115C37" w:rsidRPr="00435F1C">
        <w:rPr>
          <w:rFonts w:ascii="Arial" w:hAnsi="Arial" w:cs="Arial"/>
          <w:sz w:val="24"/>
          <w:szCs w:val="24"/>
        </w:rPr>
        <w:t xml:space="preserve">we understand that leaving any needs unaddressed is likely to prolong the harm to all parties. In addition, helping the perpetrator to address a need can stop the ASB without having to resort to legal action. </w:t>
      </w:r>
    </w:p>
    <w:p w14:paraId="763084F7" w14:textId="77777777" w:rsidR="00115C37" w:rsidRPr="00435F1C" w:rsidRDefault="00115C37" w:rsidP="00115C37">
      <w:pPr>
        <w:ind w:left="1440" w:hanging="720"/>
        <w:rPr>
          <w:rFonts w:ascii="Arial" w:hAnsi="Arial" w:cs="Arial"/>
          <w:sz w:val="24"/>
          <w:szCs w:val="24"/>
        </w:rPr>
      </w:pPr>
    </w:p>
    <w:p w14:paraId="3E69FE3A" w14:textId="77777777" w:rsidR="00115C37" w:rsidRPr="00435F1C" w:rsidRDefault="00115C37" w:rsidP="00115C37">
      <w:pPr>
        <w:ind w:left="1440" w:hanging="720"/>
        <w:rPr>
          <w:rFonts w:ascii="Arial" w:hAnsi="Arial" w:cs="Arial"/>
          <w:sz w:val="24"/>
          <w:szCs w:val="24"/>
        </w:rPr>
      </w:pPr>
      <w:r w:rsidRPr="00435F1C">
        <w:rPr>
          <w:rFonts w:ascii="Arial" w:hAnsi="Arial" w:cs="Arial"/>
          <w:sz w:val="24"/>
          <w:szCs w:val="24"/>
        </w:rPr>
        <w:t>4.</w:t>
      </w:r>
      <w:r w:rsidR="00771025" w:rsidRPr="00435F1C">
        <w:rPr>
          <w:rFonts w:ascii="Arial" w:hAnsi="Arial" w:cs="Arial"/>
          <w:sz w:val="24"/>
          <w:szCs w:val="24"/>
        </w:rPr>
        <w:t>8</w:t>
      </w:r>
      <w:r w:rsidRPr="00435F1C">
        <w:rPr>
          <w:rFonts w:ascii="Arial" w:hAnsi="Arial" w:cs="Arial"/>
          <w:sz w:val="24"/>
          <w:szCs w:val="24"/>
        </w:rPr>
        <w:tab/>
        <w:t xml:space="preserve">We will consider the needs of the perpetrator at various stages throughout a case. </w:t>
      </w:r>
      <w:r w:rsidR="00D82A49" w:rsidRPr="00435F1C">
        <w:rPr>
          <w:rFonts w:ascii="Arial" w:hAnsi="Arial" w:cs="Arial"/>
          <w:sz w:val="24"/>
          <w:szCs w:val="24"/>
        </w:rPr>
        <w:t xml:space="preserve">We will consider whether we can offer any further support and/or whether a referral should be made to another agency or multi-agency group. </w:t>
      </w:r>
    </w:p>
    <w:p w14:paraId="034AD2B6" w14:textId="77777777" w:rsidR="00AD4145" w:rsidRPr="00435F1C" w:rsidRDefault="00AD4145" w:rsidP="00115C37">
      <w:pPr>
        <w:ind w:left="1440" w:hanging="720"/>
        <w:rPr>
          <w:rFonts w:ascii="Arial" w:hAnsi="Arial" w:cs="Arial"/>
          <w:sz w:val="24"/>
          <w:szCs w:val="24"/>
        </w:rPr>
      </w:pPr>
    </w:p>
    <w:p w14:paraId="68824936" w14:textId="77777777" w:rsidR="00AD4145" w:rsidRPr="00435F1C" w:rsidRDefault="00AD4145" w:rsidP="00115C37">
      <w:pPr>
        <w:ind w:left="1440" w:hanging="720"/>
        <w:rPr>
          <w:rFonts w:ascii="Arial" w:hAnsi="Arial" w:cs="Arial"/>
          <w:sz w:val="24"/>
          <w:szCs w:val="24"/>
        </w:rPr>
      </w:pPr>
      <w:r w:rsidRPr="00435F1C">
        <w:rPr>
          <w:rFonts w:ascii="Arial" w:hAnsi="Arial" w:cs="Arial"/>
          <w:sz w:val="24"/>
          <w:szCs w:val="24"/>
        </w:rPr>
        <w:t>4.</w:t>
      </w:r>
      <w:r w:rsidR="00771025" w:rsidRPr="00435F1C">
        <w:rPr>
          <w:rFonts w:ascii="Arial" w:hAnsi="Arial" w:cs="Arial"/>
          <w:sz w:val="24"/>
          <w:szCs w:val="24"/>
        </w:rPr>
        <w:t>9</w:t>
      </w:r>
      <w:r w:rsidRPr="00435F1C">
        <w:rPr>
          <w:rFonts w:ascii="Arial" w:hAnsi="Arial" w:cs="Arial"/>
          <w:sz w:val="24"/>
          <w:szCs w:val="24"/>
        </w:rPr>
        <w:tab/>
        <w:t xml:space="preserve">We will complete a proportionality assessment </w:t>
      </w:r>
      <w:r w:rsidR="00FD4A4F" w:rsidRPr="00435F1C">
        <w:rPr>
          <w:rFonts w:ascii="Arial" w:hAnsi="Arial" w:cs="Arial"/>
          <w:sz w:val="24"/>
          <w:szCs w:val="24"/>
        </w:rPr>
        <w:t xml:space="preserve">when taking legal action, </w:t>
      </w:r>
      <w:r w:rsidRPr="00435F1C">
        <w:rPr>
          <w:rFonts w:ascii="Arial" w:hAnsi="Arial" w:cs="Arial"/>
          <w:sz w:val="24"/>
          <w:szCs w:val="24"/>
        </w:rPr>
        <w:t xml:space="preserve">in order that we are confident our action is a proportionate means to a legitimate aim. This assessment </w:t>
      </w:r>
      <w:proofErr w:type="gramStart"/>
      <w:r w:rsidRPr="00435F1C">
        <w:rPr>
          <w:rFonts w:ascii="Arial" w:hAnsi="Arial" w:cs="Arial"/>
          <w:sz w:val="24"/>
          <w:szCs w:val="24"/>
        </w:rPr>
        <w:t>takes into account</w:t>
      </w:r>
      <w:proofErr w:type="gramEnd"/>
      <w:r w:rsidRPr="00435F1C">
        <w:rPr>
          <w:rFonts w:ascii="Arial" w:hAnsi="Arial" w:cs="Arial"/>
          <w:sz w:val="24"/>
          <w:szCs w:val="24"/>
        </w:rPr>
        <w:t xml:space="preserve"> the needs of the perpetrator. </w:t>
      </w:r>
      <w:r w:rsidR="0029142B" w:rsidRPr="00435F1C">
        <w:rPr>
          <w:rFonts w:ascii="Arial" w:hAnsi="Arial" w:cs="Arial"/>
          <w:sz w:val="24"/>
          <w:szCs w:val="24"/>
        </w:rPr>
        <w:t xml:space="preserve">In addition, where we know or believe the perpetrator to have a protected characteristic, we will consider the Equalities Act when taking legal action. </w:t>
      </w:r>
    </w:p>
    <w:p w14:paraId="693F8631" w14:textId="77777777" w:rsidR="00FD4A4F" w:rsidRPr="00435F1C" w:rsidRDefault="00FD4A4F" w:rsidP="00115C37">
      <w:pPr>
        <w:ind w:left="1440" w:hanging="720"/>
        <w:rPr>
          <w:rFonts w:ascii="Arial" w:hAnsi="Arial" w:cs="Arial"/>
          <w:sz w:val="24"/>
          <w:szCs w:val="24"/>
        </w:rPr>
      </w:pPr>
    </w:p>
    <w:p w14:paraId="450BF405" w14:textId="77777777" w:rsidR="00FD4A4F" w:rsidRPr="00435F1C" w:rsidRDefault="00FD4A4F" w:rsidP="00115C37">
      <w:pPr>
        <w:ind w:left="1440" w:hanging="720"/>
        <w:rPr>
          <w:rFonts w:ascii="Arial" w:hAnsi="Arial" w:cs="Arial"/>
          <w:sz w:val="24"/>
          <w:szCs w:val="24"/>
        </w:rPr>
      </w:pPr>
      <w:r w:rsidRPr="00435F1C">
        <w:rPr>
          <w:rFonts w:ascii="Arial" w:hAnsi="Arial" w:cs="Arial"/>
          <w:sz w:val="24"/>
          <w:szCs w:val="24"/>
        </w:rPr>
        <w:t>4.1</w:t>
      </w:r>
      <w:r w:rsidR="008C353A" w:rsidRPr="00435F1C">
        <w:rPr>
          <w:rFonts w:ascii="Arial" w:hAnsi="Arial" w:cs="Arial"/>
          <w:sz w:val="24"/>
          <w:szCs w:val="24"/>
        </w:rPr>
        <w:t>0</w:t>
      </w:r>
      <w:r w:rsidRPr="00435F1C">
        <w:rPr>
          <w:rFonts w:ascii="Arial" w:hAnsi="Arial" w:cs="Arial"/>
          <w:sz w:val="24"/>
          <w:szCs w:val="24"/>
        </w:rPr>
        <w:tab/>
        <w:t xml:space="preserve">When managing cases involving perpetrators with support </w:t>
      </w:r>
      <w:proofErr w:type="gramStart"/>
      <w:r w:rsidRPr="00435F1C">
        <w:rPr>
          <w:rFonts w:ascii="Arial" w:hAnsi="Arial" w:cs="Arial"/>
          <w:sz w:val="24"/>
          <w:szCs w:val="24"/>
        </w:rPr>
        <w:t>needs</w:t>
      </w:r>
      <w:proofErr w:type="gramEnd"/>
      <w:r w:rsidRPr="00435F1C">
        <w:rPr>
          <w:rFonts w:ascii="Arial" w:hAnsi="Arial" w:cs="Arial"/>
          <w:sz w:val="24"/>
          <w:szCs w:val="24"/>
        </w:rPr>
        <w:t xml:space="preserve"> we adopt a twin-track approach, meaning that enforcement and intervention </w:t>
      </w:r>
      <w:r w:rsidR="006B6C54" w:rsidRPr="00435F1C">
        <w:rPr>
          <w:rFonts w:ascii="Arial" w:hAnsi="Arial" w:cs="Arial"/>
          <w:sz w:val="24"/>
          <w:szCs w:val="24"/>
        </w:rPr>
        <w:t xml:space="preserve">can be </w:t>
      </w:r>
      <w:r w:rsidRPr="00435F1C">
        <w:rPr>
          <w:rFonts w:ascii="Arial" w:hAnsi="Arial" w:cs="Arial"/>
          <w:sz w:val="24"/>
          <w:szCs w:val="24"/>
        </w:rPr>
        <w:t xml:space="preserve">taken </w:t>
      </w:r>
      <w:r w:rsidR="00424C0D" w:rsidRPr="00435F1C">
        <w:rPr>
          <w:rFonts w:ascii="Arial" w:hAnsi="Arial" w:cs="Arial"/>
          <w:sz w:val="24"/>
          <w:szCs w:val="24"/>
        </w:rPr>
        <w:t xml:space="preserve">at the same time. Our priority is to stop the ASB and harm to complainants/victims. A support need will not stop or delay us from taking the appropriate action. Non-availability of required support and refusal or non-engagement from the perpetrator will also not </w:t>
      </w:r>
      <w:r w:rsidR="0012363B" w:rsidRPr="00435F1C">
        <w:rPr>
          <w:rFonts w:ascii="Arial" w:hAnsi="Arial" w:cs="Arial"/>
          <w:sz w:val="24"/>
          <w:szCs w:val="24"/>
        </w:rPr>
        <w:t xml:space="preserve">be allowed to prevent or delay action being taken, where necessary. </w:t>
      </w:r>
    </w:p>
    <w:p w14:paraId="769D4512" w14:textId="77777777" w:rsidR="004F6960" w:rsidRPr="00435F1C" w:rsidRDefault="004F6960" w:rsidP="00F150EB">
      <w:pPr>
        <w:rPr>
          <w:rFonts w:ascii="Arial" w:hAnsi="Arial" w:cs="Arial"/>
          <w:sz w:val="24"/>
          <w:szCs w:val="24"/>
        </w:rPr>
      </w:pPr>
    </w:p>
    <w:p w14:paraId="0A6FBAE7" w14:textId="77777777" w:rsidR="00F150EB" w:rsidRPr="00435F1C" w:rsidRDefault="00F150EB" w:rsidP="00D54015">
      <w:pPr>
        <w:ind w:firstLine="720"/>
        <w:rPr>
          <w:rFonts w:ascii="Arial" w:hAnsi="Arial" w:cs="Arial"/>
          <w:b/>
          <w:bCs/>
          <w:sz w:val="24"/>
          <w:szCs w:val="24"/>
        </w:rPr>
      </w:pPr>
      <w:r w:rsidRPr="00435F1C">
        <w:rPr>
          <w:rFonts w:ascii="Arial" w:hAnsi="Arial" w:cs="Arial"/>
          <w:b/>
          <w:bCs/>
          <w:sz w:val="24"/>
          <w:szCs w:val="24"/>
        </w:rPr>
        <w:t>Safeguarding</w:t>
      </w:r>
    </w:p>
    <w:p w14:paraId="7B61F107" w14:textId="77777777" w:rsidR="00F150EB" w:rsidRPr="00435F1C" w:rsidRDefault="00F150EB" w:rsidP="00F150EB">
      <w:pPr>
        <w:rPr>
          <w:rFonts w:ascii="Arial" w:hAnsi="Arial" w:cs="Arial"/>
          <w:b/>
          <w:bCs/>
          <w:sz w:val="24"/>
          <w:szCs w:val="24"/>
        </w:rPr>
      </w:pPr>
    </w:p>
    <w:p w14:paraId="776893D3" w14:textId="77777777" w:rsidR="00207C41" w:rsidRPr="00435F1C" w:rsidRDefault="00207C41" w:rsidP="00207C41">
      <w:pPr>
        <w:pStyle w:val="NoSpacing"/>
        <w:ind w:left="1440" w:hanging="720"/>
        <w:rPr>
          <w:rFonts w:ascii="Arial" w:hAnsi="Arial" w:cs="Arial"/>
          <w:sz w:val="24"/>
          <w:szCs w:val="24"/>
        </w:rPr>
      </w:pPr>
      <w:r w:rsidRPr="00435F1C">
        <w:rPr>
          <w:rFonts w:ascii="Arial" w:hAnsi="Arial" w:cs="Arial"/>
          <w:sz w:val="24"/>
          <w:szCs w:val="24"/>
        </w:rPr>
        <w:t>4</w:t>
      </w:r>
      <w:r w:rsidR="00B83D0F" w:rsidRPr="00435F1C">
        <w:rPr>
          <w:rFonts w:ascii="Arial" w:hAnsi="Arial" w:cs="Arial"/>
          <w:sz w:val="24"/>
          <w:szCs w:val="24"/>
        </w:rPr>
        <w:t>.1</w:t>
      </w:r>
      <w:r w:rsidR="008C353A" w:rsidRPr="00435F1C">
        <w:rPr>
          <w:rFonts w:ascii="Arial" w:hAnsi="Arial" w:cs="Arial"/>
          <w:sz w:val="24"/>
          <w:szCs w:val="24"/>
        </w:rPr>
        <w:t>1</w:t>
      </w:r>
      <w:r w:rsidR="00B83D0F" w:rsidRPr="00435F1C">
        <w:rPr>
          <w:rFonts w:ascii="Arial" w:hAnsi="Arial" w:cs="Arial"/>
          <w:sz w:val="24"/>
          <w:szCs w:val="24"/>
        </w:rPr>
        <w:tab/>
      </w:r>
      <w:r w:rsidRPr="00435F1C">
        <w:rPr>
          <w:rFonts w:ascii="Arial" w:hAnsi="Arial" w:cs="Arial"/>
          <w:sz w:val="24"/>
          <w:szCs w:val="24"/>
        </w:rPr>
        <w:t>We recognise that employees dealing with ASB are likely to come in to contact with children and adults for whom there are concerns about safeguarding issues.</w:t>
      </w:r>
    </w:p>
    <w:p w14:paraId="01FBF048" w14:textId="77777777" w:rsidR="00B83D0F" w:rsidRPr="00435F1C" w:rsidRDefault="00B83D0F" w:rsidP="00207C41">
      <w:pPr>
        <w:pStyle w:val="NoSpacing"/>
        <w:ind w:left="1440" w:hanging="720"/>
        <w:rPr>
          <w:rFonts w:ascii="Arial" w:hAnsi="Arial" w:cs="Arial"/>
          <w:sz w:val="24"/>
          <w:szCs w:val="24"/>
        </w:rPr>
      </w:pPr>
    </w:p>
    <w:p w14:paraId="393D998D" w14:textId="77777777" w:rsidR="00B83D0F" w:rsidRPr="00435F1C" w:rsidRDefault="00B83D0F" w:rsidP="00B83D0F">
      <w:pPr>
        <w:pStyle w:val="NoSpacing"/>
        <w:ind w:left="1440" w:hanging="720"/>
        <w:rPr>
          <w:rFonts w:ascii="Arial" w:hAnsi="Arial" w:cs="Arial"/>
          <w:sz w:val="24"/>
          <w:szCs w:val="24"/>
        </w:rPr>
      </w:pPr>
      <w:r w:rsidRPr="00435F1C">
        <w:rPr>
          <w:rFonts w:ascii="Arial" w:hAnsi="Arial" w:cs="Arial"/>
          <w:sz w:val="24"/>
          <w:szCs w:val="24"/>
        </w:rPr>
        <w:t>4.1</w:t>
      </w:r>
      <w:r w:rsidR="00ED3BFA" w:rsidRPr="00435F1C">
        <w:rPr>
          <w:rFonts w:ascii="Arial" w:hAnsi="Arial" w:cs="Arial"/>
          <w:sz w:val="24"/>
          <w:szCs w:val="24"/>
        </w:rPr>
        <w:t>2</w:t>
      </w:r>
      <w:r w:rsidRPr="00435F1C">
        <w:rPr>
          <w:rFonts w:ascii="Arial" w:hAnsi="Arial" w:cs="Arial"/>
          <w:sz w:val="24"/>
          <w:szCs w:val="24"/>
        </w:rPr>
        <w:tab/>
        <w:t xml:space="preserve">We will actively participate in local multi agency arrangements for safeguarding children, young </w:t>
      </w:r>
      <w:proofErr w:type="gramStart"/>
      <w:r w:rsidRPr="00435F1C">
        <w:rPr>
          <w:rFonts w:ascii="Arial" w:hAnsi="Arial" w:cs="Arial"/>
          <w:sz w:val="24"/>
          <w:szCs w:val="24"/>
        </w:rPr>
        <w:t>people</w:t>
      </w:r>
      <w:proofErr w:type="gramEnd"/>
      <w:r w:rsidRPr="00435F1C">
        <w:rPr>
          <w:rFonts w:ascii="Arial" w:hAnsi="Arial" w:cs="Arial"/>
          <w:sz w:val="24"/>
          <w:szCs w:val="24"/>
        </w:rPr>
        <w:t xml:space="preserve"> and adults.</w:t>
      </w:r>
    </w:p>
    <w:p w14:paraId="0B389430" w14:textId="77777777" w:rsidR="00B83D0F" w:rsidRPr="00435F1C" w:rsidRDefault="00B83D0F" w:rsidP="00B83D0F">
      <w:pPr>
        <w:pStyle w:val="NoSpacing"/>
        <w:ind w:left="1440" w:hanging="720"/>
        <w:rPr>
          <w:rFonts w:ascii="Arial" w:hAnsi="Arial" w:cs="Arial"/>
          <w:sz w:val="24"/>
          <w:szCs w:val="24"/>
        </w:rPr>
      </w:pPr>
    </w:p>
    <w:p w14:paraId="1499B761" w14:textId="77777777" w:rsidR="00B83D0F" w:rsidRPr="00435F1C" w:rsidRDefault="00B83D0F" w:rsidP="00B83D0F">
      <w:pPr>
        <w:pStyle w:val="NoSpacing"/>
        <w:ind w:left="1440" w:hanging="720"/>
        <w:rPr>
          <w:rFonts w:ascii="Arial" w:hAnsi="Arial" w:cs="Arial"/>
          <w:sz w:val="24"/>
          <w:szCs w:val="24"/>
        </w:rPr>
      </w:pPr>
      <w:r w:rsidRPr="00435F1C">
        <w:rPr>
          <w:rFonts w:ascii="Arial" w:hAnsi="Arial" w:cs="Arial"/>
          <w:sz w:val="24"/>
          <w:szCs w:val="24"/>
        </w:rPr>
        <w:t>4.1</w:t>
      </w:r>
      <w:r w:rsidR="00ED3BFA" w:rsidRPr="00435F1C">
        <w:rPr>
          <w:rFonts w:ascii="Arial" w:hAnsi="Arial" w:cs="Arial"/>
          <w:sz w:val="24"/>
          <w:szCs w:val="24"/>
        </w:rPr>
        <w:t>3</w:t>
      </w:r>
      <w:r w:rsidRPr="00435F1C">
        <w:rPr>
          <w:rFonts w:ascii="Arial" w:hAnsi="Arial" w:cs="Arial"/>
          <w:sz w:val="24"/>
          <w:szCs w:val="24"/>
        </w:rPr>
        <w:tab/>
      </w:r>
      <w:r w:rsidR="00207C41" w:rsidRPr="00435F1C">
        <w:rPr>
          <w:rFonts w:ascii="Arial" w:hAnsi="Arial" w:cs="Arial"/>
          <w:sz w:val="24"/>
          <w:szCs w:val="24"/>
        </w:rPr>
        <w:t>Awareness of, and sensitivity to information sharing protocols and data protection is crucial however, safeguarding concerns override the need for confidentiality in respect of relevant statutory authorities as long as all activity is properly recorded.</w:t>
      </w:r>
    </w:p>
    <w:p w14:paraId="681CB1B8" w14:textId="77777777" w:rsidR="00B83D0F" w:rsidRPr="00435F1C" w:rsidRDefault="00B83D0F" w:rsidP="00B83D0F">
      <w:pPr>
        <w:pStyle w:val="NoSpacing"/>
        <w:ind w:left="1440" w:hanging="720"/>
        <w:rPr>
          <w:rFonts w:ascii="Arial" w:hAnsi="Arial" w:cs="Arial"/>
          <w:sz w:val="24"/>
          <w:szCs w:val="24"/>
        </w:rPr>
      </w:pPr>
    </w:p>
    <w:p w14:paraId="2FDAC380" w14:textId="77777777" w:rsidR="00207C41" w:rsidRPr="00435F1C" w:rsidRDefault="00B83D0F" w:rsidP="00B83D0F">
      <w:pPr>
        <w:pStyle w:val="NoSpacing"/>
        <w:ind w:left="1440" w:hanging="720"/>
        <w:rPr>
          <w:rFonts w:ascii="Arial" w:hAnsi="Arial" w:cs="Arial"/>
          <w:sz w:val="24"/>
          <w:szCs w:val="24"/>
        </w:rPr>
      </w:pPr>
      <w:r w:rsidRPr="00435F1C">
        <w:rPr>
          <w:rFonts w:ascii="Arial" w:hAnsi="Arial" w:cs="Arial"/>
          <w:sz w:val="24"/>
          <w:szCs w:val="24"/>
        </w:rPr>
        <w:t>4.1</w:t>
      </w:r>
      <w:r w:rsidR="00ED3BFA" w:rsidRPr="00435F1C">
        <w:rPr>
          <w:rFonts w:ascii="Arial" w:hAnsi="Arial" w:cs="Arial"/>
          <w:sz w:val="24"/>
          <w:szCs w:val="24"/>
        </w:rPr>
        <w:t>4</w:t>
      </w:r>
      <w:r w:rsidRPr="00435F1C">
        <w:rPr>
          <w:rFonts w:ascii="Arial" w:hAnsi="Arial" w:cs="Arial"/>
          <w:sz w:val="24"/>
          <w:szCs w:val="24"/>
        </w:rPr>
        <w:tab/>
      </w:r>
      <w:r w:rsidR="00207C41" w:rsidRPr="00435F1C">
        <w:rPr>
          <w:rFonts w:ascii="Arial" w:hAnsi="Arial" w:cs="Arial"/>
          <w:sz w:val="24"/>
          <w:szCs w:val="24"/>
        </w:rPr>
        <w:t>All emh</w:t>
      </w:r>
      <w:r w:rsidR="00F2022C">
        <w:rPr>
          <w:rFonts w:ascii="Arial" w:hAnsi="Arial" w:cs="Arial"/>
          <w:sz w:val="24"/>
          <w:szCs w:val="24"/>
        </w:rPr>
        <w:t xml:space="preserve"> </w:t>
      </w:r>
      <w:r w:rsidR="00207C41" w:rsidRPr="00435F1C">
        <w:rPr>
          <w:rFonts w:ascii="Arial" w:hAnsi="Arial" w:cs="Arial"/>
          <w:sz w:val="24"/>
          <w:szCs w:val="24"/>
        </w:rPr>
        <w:t>homes employees have a duty to act in relation to safeguarding concerns. All staff will at all times comply with the requirements of the following policies in relation to safeguarding:</w:t>
      </w:r>
    </w:p>
    <w:p w14:paraId="768ACF4D" w14:textId="77777777" w:rsidR="00B83D0F" w:rsidRPr="00435F1C" w:rsidRDefault="00B83D0F" w:rsidP="00B83D0F">
      <w:pPr>
        <w:pStyle w:val="NoSpacing"/>
        <w:ind w:left="1440" w:hanging="720"/>
        <w:rPr>
          <w:rFonts w:ascii="Arial" w:hAnsi="Arial" w:cs="Arial"/>
          <w:sz w:val="24"/>
          <w:szCs w:val="24"/>
        </w:rPr>
      </w:pPr>
    </w:p>
    <w:p w14:paraId="463FB9F4" w14:textId="4F260DAE" w:rsidR="00207C41" w:rsidRPr="00435F1C" w:rsidRDefault="00F10E79" w:rsidP="00207C41">
      <w:pPr>
        <w:pStyle w:val="NoSpacing"/>
        <w:numPr>
          <w:ilvl w:val="0"/>
          <w:numId w:val="19"/>
        </w:numPr>
        <w:rPr>
          <w:rFonts w:ascii="Arial" w:hAnsi="Arial" w:cs="Arial"/>
          <w:sz w:val="24"/>
          <w:szCs w:val="24"/>
        </w:rPr>
      </w:pPr>
      <w:r>
        <w:rPr>
          <w:rFonts w:ascii="Arial" w:hAnsi="Arial" w:cs="Arial"/>
          <w:sz w:val="24"/>
          <w:szCs w:val="24"/>
        </w:rPr>
        <w:lastRenderedPageBreak/>
        <w:t>Emh Group Safeguarding Adults at Risk policy</w:t>
      </w:r>
    </w:p>
    <w:p w14:paraId="667D2FEA" w14:textId="3153DEEA" w:rsidR="00F10E79" w:rsidRPr="00F10E79" w:rsidRDefault="00F10E79" w:rsidP="00F10E79">
      <w:pPr>
        <w:pStyle w:val="NoSpacing"/>
        <w:numPr>
          <w:ilvl w:val="0"/>
          <w:numId w:val="19"/>
        </w:numPr>
        <w:rPr>
          <w:rFonts w:ascii="Arial" w:hAnsi="Arial" w:cs="Arial"/>
          <w:sz w:val="24"/>
          <w:szCs w:val="24"/>
        </w:rPr>
      </w:pPr>
      <w:r>
        <w:rPr>
          <w:rFonts w:ascii="Arial" w:hAnsi="Arial" w:cs="Arial"/>
          <w:sz w:val="24"/>
          <w:szCs w:val="24"/>
        </w:rPr>
        <w:t xml:space="preserve">Emh Group Children Young People Safeguarding </w:t>
      </w:r>
      <w:proofErr w:type="gramStart"/>
      <w:r>
        <w:rPr>
          <w:rFonts w:ascii="Arial" w:hAnsi="Arial" w:cs="Arial"/>
          <w:sz w:val="24"/>
          <w:szCs w:val="24"/>
        </w:rPr>
        <w:t>policy</w:t>
      </w:r>
      <w:proofErr w:type="gramEnd"/>
    </w:p>
    <w:p w14:paraId="0C4984E9" w14:textId="77777777" w:rsidR="008866C4" w:rsidRPr="00435F1C" w:rsidRDefault="008866C4" w:rsidP="0012363B">
      <w:pPr>
        <w:rPr>
          <w:rFonts w:ascii="Arial" w:hAnsi="Arial" w:cs="Arial"/>
          <w:sz w:val="24"/>
          <w:szCs w:val="24"/>
        </w:rPr>
      </w:pPr>
    </w:p>
    <w:p w14:paraId="7B7C9CC2" w14:textId="77777777" w:rsidR="008C34C7" w:rsidRPr="00435F1C" w:rsidRDefault="008C34C7" w:rsidP="00152E06">
      <w:pPr>
        <w:pStyle w:val="ListParagraph"/>
        <w:numPr>
          <w:ilvl w:val="0"/>
          <w:numId w:val="1"/>
        </w:numPr>
        <w:rPr>
          <w:rFonts w:ascii="Arial" w:hAnsi="Arial" w:cs="Arial"/>
          <w:b/>
          <w:bCs/>
          <w:sz w:val="24"/>
          <w:szCs w:val="24"/>
        </w:rPr>
      </w:pPr>
      <w:r w:rsidRPr="00435F1C">
        <w:rPr>
          <w:rFonts w:ascii="Arial" w:hAnsi="Arial" w:cs="Arial"/>
          <w:b/>
          <w:bCs/>
          <w:sz w:val="24"/>
          <w:szCs w:val="24"/>
        </w:rPr>
        <w:t xml:space="preserve">Action </w:t>
      </w:r>
    </w:p>
    <w:p w14:paraId="7696AE91" w14:textId="77777777" w:rsidR="0012363B" w:rsidRPr="00435F1C" w:rsidRDefault="0012363B" w:rsidP="0012363B">
      <w:pPr>
        <w:ind w:left="360"/>
        <w:rPr>
          <w:rFonts w:ascii="Arial" w:hAnsi="Arial" w:cs="Arial"/>
          <w:b/>
          <w:bCs/>
          <w:sz w:val="24"/>
          <w:szCs w:val="24"/>
        </w:rPr>
      </w:pPr>
    </w:p>
    <w:p w14:paraId="0DB3E6B1" w14:textId="77777777" w:rsidR="00FD23A1" w:rsidRPr="00435F1C" w:rsidRDefault="0012363B" w:rsidP="00FD23A1">
      <w:pPr>
        <w:ind w:left="1440" w:hanging="720"/>
        <w:rPr>
          <w:rFonts w:ascii="Arial" w:hAnsi="Arial" w:cs="Arial"/>
          <w:sz w:val="24"/>
          <w:szCs w:val="24"/>
        </w:rPr>
      </w:pPr>
      <w:r w:rsidRPr="00435F1C">
        <w:rPr>
          <w:rFonts w:ascii="Arial" w:hAnsi="Arial" w:cs="Arial"/>
          <w:sz w:val="24"/>
          <w:szCs w:val="24"/>
        </w:rPr>
        <w:t>5.1</w:t>
      </w:r>
      <w:r w:rsidR="00FD23A1" w:rsidRPr="00435F1C">
        <w:rPr>
          <w:rFonts w:ascii="Arial" w:hAnsi="Arial" w:cs="Arial"/>
          <w:sz w:val="24"/>
          <w:szCs w:val="24"/>
        </w:rPr>
        <w:tab/>
        <w:t xml:space="preserve">We have a range of actions available to address ASB. We do not adopt an incremental approach and will take the action that is believed to be proportionate and that has a genuine chance of resolving the matter. </w:t>
      </w:r>
    </w:p>
    <w:p w14:paraId="49A5CB13" w14:textId="77777777" w:rsidR="00084BCC" w:rsidRPr="00435F1C" w:rsidRDefault="00084BCC" w:rsidP="00FD23A1">
      <w:pPr>
        <w:ind w:left="1440" w:hanging="720"/>
        <w:rPr>
          <w:rFonts w:ascii="Arial" w:hAnsi="Arial" w:cs="Arial"/>
          <w:sz w:val="24"/>
          <w:szCs w:val="24"/>
        </w:rPr>
      </w:pPr>
    </w:p>
    <w:p w14:paraId="786C6945" w14:textId="7F51BBEF" w:rsidR="00084BCC" w:rsidRPr="00435F1C" w:rsidRDefault="00084BCC" w:rsidP="00FD23A1">
      <w:pPr>
        <w:ind w:left="1440" w:hanging="720"/>
        <w:rPr>
          <w:rFonts w:ascii="Arial" w:hAnsi="Arial" w:cs="Arial"/>
          <w:sz w:val="24"/>
          <w:szCs w:val="24"/>
        </w:rPr>
      </w:pPr>
      <w:r w:rsidRPr="00435F1C">
        <w:rPr>
          <w:rFonts w:ascii="Arial" w:hAnsi="Arial" w:cs="Arial"/>
          <w:sz w:val="24"/>
          <w:szCs w:val="24"/>
        </w:rPr>
        <w:t>5.2</w:t>
      </w:r>
      <w:r w:rsidRPr="00435F1C">
        <w:rPr>
          <w:rFonts w:ascii="Arial" w:hAnsi="Arial" w:cs="Arial"/>
          <w:sz w:val="24"/>
          <w:szCs w:val="24"/>
        </w:rPr>
        <w:tab/>
        <w:t>We believe in working with our residents to empower them in their ASB cases. If the matter is appropriate, such as a minor issue with a neighbour playing music</w:t>
      </w:r>
      <w:r w:rsidR="00433942">
        <w:rPr>
          <w:rFonts w:ascii="Arial" w:hAnsi="Arial" w:cs="Arial"/>
          <w:sz w:val="24"/>
          <w:szCs w:val="24"/>
        </w:rPr>
        <w:t xml:space="preserve"> too</w:t>
      </w:r>
      <w:r w:rsidRPr="00435F1C">
        <w:rPr>
          <w:rFonts w:ascii="Arial" w:hAnsi="Arial" w:cs="Arial"/>
          <w:sz w:val="24"/>
          <w:szCs w:val="24"/>
        </w:rPr>
        <w:t xml:space="preserve"> loud</w:t>
      </w:r>
      <w:r w:rsidR="00290741">
        <w:rPr>
          <w:rFonts w:ascii="Arial" w:hAnsi="Arial" w:cs="Arial"/>
          <w:sz w:val="24"/>
          <w:szCs w:val="24"/>
        </w:rPr>
        <w:t xml:space="preserve"> or day to day living noise</w:t>
      </w:r>
      <w:r w:rsidRPr="00435F1C">
        <w:rPr>
          <w:rFonts w:ascii="Arial" w:hAnsi="Arial" w:cs="Arial"/>
          <w:sz w:val="24"/>
          <w:szCs w:val="24"/>
        </w:rPr>
        <w:t xml:space="preserve">, we may require residents to </w:t>
      </w:r>
      <w:proofErr w:type="gramStart"/>
      <w:r w:rsidRPr="00435F1C">
        <w:rPr>
          <w:rFonts w:ascii="Arial" w:hAnsi="Arial" w:cs="Arial"/>
          <w:sz w:val="24"/>
          <w:szCs w:val="24"/>
        </w:rPr>
        <w:t>take action</w:t>
      </w:r>
      <w:proofErr w:type="gramEnd"/>
      <w:r w:rsidRPr="00435F1C">
        <w:rPr>
          <w:rFonts w:ascii="Arial" w:hAnsi="Arial" w:cs="Arial"/>
          <w:sz w:val="24"/>
          <w:szCs w:val="24"/>
        </w:rPr>
        <w:t xml:space="preserve"> themselves to resolve the matter. This may include providing them advice and guidance about how to approach the neighbour and discuss the matters with them. </w:t>
      </w:r>
      <w:r w:rsidR="001840F7" w:rsidRPr="00435F1C">
        <w:rPr>
          <w:rFonts w:ascii="Arial" w:hAnsi="Arial" w:cs="Arial"/>
          <w:sz w:val="24"/>
          <w:szCs w:val="24"/>
        </w:rPr>
        <w:t xml:space="preserve">We will only take this approach when the behaviour is minor and there is no perceived risk. </w:t>
      </w:r>
      <w:r w:rsidR="00C56CBD" w:rsidRPr="00435F1C">
        <w:rPr>
          <w:rFonts w:ascii="Arial" w:hAnsi="Arial" w:cs="Arial"/>
          <w:sz w:val="24"/>
          <w:szCs w:val="24"/>
        </w:rPr>
        <w:t xml:space="preserve"> We may also ask residents to take o</w:t>
      </w:r>
      <w:r w:rsidR="008D2A15" w:rsidRPr="00435F1C">
        <w:rPr>
          <w:rFonts w:ascii="Arial" w:hAnsi="Arial" w:cs="Arial"/>
          <w:sz w:val="24"/>
          <w:szCs w:val="24"/>
        </w:rPr>
        <w:t xml:space="preserve">ther steps, such as reporting noise issues to the environmental health team, or crimes to the police. </w:t>
      </w:r>
    </w:p>
    <w:p w14:paraId="720F864E" w14:textId="77777777" w:rsidR="001840F7" w:rsidRPr="00435F1C" w:rsidRDefault="001840F7" w:rsidP="00FD23A1">
      <w:pPr>
        <w:ind w:left="1440" w:hanging="720"/>
        <w:rPr>
          <w:rFonts w:ascii="Arial" w:hAnsi="Arial" w:cs="Arial"/>
          <w:sz w:val="24"/>
          <w:szCs w:val="24"/>
        </w:rPr>
      </w:pPr>
    </w:p>
    <w:p w14:paraId="58A0637B" w14:textId="77777777" w:rsidR="001840F7" w:rsidRPr="00435F1C" w:rsidRDefault="001840F7" w:rsidP="00604A1E">
      <w:pPr>
        <w:ind w:firstLine="720"/>
        <w:rPr>
          <w:rFonts w:ascii="Arial" w:hAnsi="Arial" w:cs="Arial"/>
          <w:b/>
          <w:bCs/>
          <w:sz w:val="24"/>
          <w:szCs w:val="24"/>
        </w:rPr>
      </w:pPr>
      <w:r w:rsidRPr="00435F1C">
        <w:rPr>
          <w:rFonts w:ascii="Arial" w:hAnsi="Arial" w:cs="Arial"/>
          <w:b/>
          <w:bCs/>
          <w:sz w:val="24"/>
          <w:szCs w:val="24"/>
        </w:rPr>
        <w:t>Preventative action</w:t>
      </w:r>
    </w:p>
    <w:p w14:paraId="1C155D59" w14:textId="77777777" w:rsidR="001840F7" w:rsidRPr="00435F1C" w:rsidRDefault="001840F7" w:rsidP="00FD23A1">
      <w:pPr>
        <w:ind w:left="1440" w:hanging="720"/>
        <w:rPr>
          <w:rFonts w:ascii="Arial" w:hAnsi="Arial" w:cs="Arial"/>
          <w:b/>
          <w:bCs/>
          <w:sz w:val="24"/>
          <w:szCs w:val="24"/>
        </w:rPr>
      </w:pPr>
    </w:p>
    <w:p w14:paraId="7AAAD5E0" w14:textId="77777777" w:rsidR="001840F7" w:rsidRPr="00435F1C" w:rsidRDefault="001840F7" w:rsidP="00FD23A1">
      <w:pPr>
        <w:ind w:left="1440" w:hanging="720"/>
        <w:rPr>
          <w:rFonts w:ascii="Arial" w:hAnsi="Arial" w:cs="Arial"/>
          <w:sz w:val="24"/>
          <w:szCs w:val="24"/>
        </w:rPr>
      </w:pPr>
      <w:r w:rsidRPr="00435F1C">
        <w:rPr>
          <w:rFonts w:ascii="Arial" w:hAnsi="Arial" w:cs="Arial"/>
          <w:sz w:val="24"/>
          <w:szCs w:val="24"/>
        </w:rPr>
        <w:t>5.3</w:t>
      </w:r>
      <w:r w:rsidRPr="00435F1C">
        <w:rPr>
          <w:rFonts w:ascii="Arial" w:hAnsi="Arial" w:cs="Arial"/>
          <w:sz w:val="24"/>
          <w:szCs w:val="24"/>
        </w:rPr>
        <w:tab/>
        <w:t xml:space="preserve">Our preference is to prevent ASB from occurring in the first place. </w:t>
      </w:r>
      <w:r w:rsidR="00064851" w:rsidRPr="00435F1C">
        <w:rPr>
          <w:rFonts w:ascii="Arial" w:hAnsi="Arial" w:cs="Arial"/>
          <w:sz w:val="24"/>
          <w:szCs w:val="24"/>
        </w:rPr>
        <w:t>We endeavour to achieve this though the following means:</w:t>
      </w:r>
    </w:p>
    <w:p w14:paraId="06DBFB93" w14:textId="77777777" w:rsidR="00064851" w:rsidRPr="00435F1C" w:rsidRDefault="00064851" w:rsidP="00FD23A1">
      <w:pPr>
        <w:ind w:left="1440" w:hanging="720"/>
        <w:rPr>
          <w:rFonts w:ascii="Arial" w:hAnsi="Arial" w:cs="Arial"/>
          <w:sz w:val="24"/>
          <w:szCs w:val="24"/>
        </w:rPr>
      </w:pPr>
    </w:p>
    <w:p w14:paraId="404ED9FE" w14:textId="77777777" w:rsidR="00064851" w:rsidRPr="00435F1C" w:rsidRDefault="00064851" w:rsidP="00290741">
      <w:pPr>
        <w:pStyle w:val="ListParagraph"/>
        <w:numPr>
          <w:ilvl w:val="0"/>
          <w:numId w:val="30"/>
        </w:numPr>
        <w:rPr>
          <w:rFonts w:ascii="Arial" w:hAnsi="Arial" w:cs="Arial"/>
          <w:sz w:val="24"/>
          <w:szCs w:val="24"/>
        </w:rPr>
      </w:pPr>
      <w:r w:rsidRPr="00435F1C">
        <w:rPr>
          <w:rFonts w:ascii="Arial" w:hAnsi="Arial" w:cs="Arial"/>
          <w:sz w:val="24"/>
          <w:szCs w:val="24"/>
        </w:rPr>
        <w:t xml:space="preserve">Obtaining full information about our customers at the pre-tenancy </w:t>
      </w:r>
      <w:proofErr w:type="gramStart"/>
      <w:r w:rsidRPr="00435F1C">
        <w:rPr>
          <w:rFonts w:ascii="Arial" w:hAnsi="Arial" w:cs="Arial"/>
          <w:sz w:val="24"/>
          <w:szCs w:val="24"/>
        </w:rPr>
        <w:t>stage;</w:t>
      </w:r>
      <w:proofErr w:type="gramEnd"/>
    </w:p>
    <w:p w14:paraId="2C0DC9D4" w14:textId="77777777" w:rsidR="00064851" w:rsidRPr="00435F1C" w:rsidRDefault="00064851" w:rsidP="00290741">
      <w:pPr>
        <w:pStyle w:val="ListParagraph"/>
        <w:numPr>
          <w:ilvl w:val="0"/>
          <w:numId w:val="30"/>
        </w:numPr>
        <w:rPr>
          <w:rFonts w:ascii="Arial" w:hAnsi="Arial" w:cs="Arial"/>
          <w:sz w:val="24"/>
          <w:szCs w:val="24"/>
        </w:rPr>
      </w:pPr>
      <w:r w:rsidRPr="00435F1C">
        <w:rPr>
          <w:rFonts w:ascii="Arial" w:hAnsi="Arial" w:cs="Arial"/>
          <w:sz w:val="24"/>
          <w:szCs w:val="24"/>
        </w:rPr>
        <w:t>Having a robust sign-up process</w:t>
      </w:r>
      <w:r w:rsidR="004C54A5" w:rsidRPr="00435F1C">
        <w:rPr>
          <w:rFonts w:ascii="Arial" w:hAnsi="Arial" w:cs="Arial"/>
          <w:sz w:val="24"/>
          <w:szCs w:val="24"/>
        </w:rPr>
        <w:t xml:space="preserve"> which clearly outlines customer </w:t>
      </w:r>
      <w:proofErr w:type="gramStart"/>
      <w:r w:rsidR="004C54A5" w:rsidRPr="00435F1C">
        <w:rPr>
          <w:rFonts w:ascii="Arial" w:hAnsi="Arial" w:cs="Arial"/>
          <w:sz w:val="24"/>
          <w:szCs w:val="24"/>
        </w:rPr>
        <w:t>responsibilities;</w:t>
      </w:r>
      <w:proofErr w:type="gramEnd"/>
    </w:p>
    <w:p w14:paraId="28049AB7" w14:textId="77777777" w:rsidR="004C54A5" w:rsidRPr="00435F1C" w:rsidRDefault="004C54A5" w:rsidP="00290741">
      <w:pPr>
        <w:pStyle w:val="ListParagraph"/>
        <w:numPr>
          <w:ilvl w:val="0"/>
          <w:numId w:val="30"/>
        </w:numPr>
        <w:rPr>
          <w:rFonts w:ascii="Arial" w:hAnsi="Arial" w:cs="Arial"/>
          <w:sz w:val="24"/>
          <w:szCs w:val="24"/>
        </w:rPr>
      </w:pPr>
      <w:r w:rsidRPr="00435F1C">
        <w:rPr>
          <w:rFonts w:ascii="Arial" w:hAnsi="Arial" w:cs="Arial"/>
          <w:sz w:val="24"/>
          <w:szCs w:val="24"/>
        </w:rPr>
        <w:t xml:space="preserve">Using starter tenancies to monitor the conduct of tenants during the infancy of their tenancy, allowing us to take swift action to address any early breaches. </w:t>
      </w:r>
    </w:p>
    <w:p w14:paraId="53B02A02" w14:textId="77777777" w:rsidR="00604A1E" w:rsidRPr="00435F1C" w:rsidRDefault="00604A1E" w:rsidP="00005EDD">
      <w:pPr>
        <w:ind w:left="720"/>
        <w:rPr>
          <w:rFonts w:ascii="Arial" w:hAnsi="Arial" w:cs="Arial"/>
          <w:b/>
          <w:bCs/>
          <w:sz w:val="24"/>
          <w:szCs w:val="24"/>
        </w:rPr>
      </w:pPr>
    </w:p>
    <w:p w14:paraId="28486C2A" w14:textId="77777777" w:rsidR="004C54A5" w:rsidRPr="00435F1C" w:rsidRDefault="00005EDD" w:rsidP="00005EDD">
      <w:pPr>
        <w:ind w:left="720"/>
        <w:rPr>
          <w:rFonts w:ascii="Arial" w:hAnsi="Arial" w:cs="Arial"/>
          <w:b/>
          <w:bCs/>
          <w:sz w:val="24"/>
          <w:szCs w:val="24"/>
        </w:rPr>
      </w:pPr>
      <w:r w:rsidRPr="00435F1C">
        <w:rPr>
          <w:rFonts w:ascii="Arial" w:hAnsi="Arial" w:cs="Arial"/>
          <w:b/>
          <w:bCs/>
          <w:sz w:val="24"/>
          <w:szCs w:val="24"/>
        </w:rPr>
        <w:t>Informal action</w:t>
      </w:r>
    </w:p>
    <w:p w14:paraId="7D6A4E23" w14:textId="77777777" w:rsidR="00005EDD" w:rsidRPr="00435F1C" w:rsidRDefault="00005EDD" w:rsidP="00005EDD">
      <w:pPr>
        <w:ind w:left="720"/>
        <w:rPr>
          <w:rFonts w:ascii="Arial" w:hAnsi="Arial" w:cs="Arial"/>
          <w:b/>
          <w:bCs/>
          <w:sz w:val="24"/>
          <w:szCs w:val="24"/>
        </w:rPr>
      </w:pPr>
    </w:p>
    <w:p w14:paraId="72448E78" w14:textId="77777777" w:rsidR="00005EDD" w:rsidRPr="00435F1C" w:rsidRDefault="00005EDD" w:rsidP="00774BFD">
      <w:pPr>
        <w:ind w:left="1440" w:hanging="720"/>
        <w:rPr>
          <w:rFonts w:ascii="Arial" w:hAnsi="Arial" w:cs="Arial"/>
          <w:sz w:val="24"/>
          <w:szCs w:val="24"/>
        </w:rPr>
      </w:pPr>
      <w:r w:rsidRPr="00435F1C">
        <w:rPr>
          <w:rFonts w:ascii="Arial" w:hAnsi="Arial" w:cs="Arial"/>
          <w:sz w:val="24"/>
          <w:szCs w:val="24"/>
        </w:rPr>
        <w:t>5.4</w:t>
      </w:r>
      <w:r w:rsidRPr="00435F1C">
        <w:rPr>
          <w:rFonts w:ascii="Arial" w:hAnsi="Arial" w:cs="Arial"/>
          <w:sz w:val="24"/>
          <w:szCs w:val="24"/>
        </w:rPr>
        <w:tab/>
      </w:r>
      <w:r w:rsidR="00892B8C" w:rsidRPr="00435F1C">
        <w:rPr>
          <w:rFonts w:ascii="Arial" w:hAnsi="Arial" w:cs="Arial"/>
          <w:sz w:val="24"/>
          <w:szCs w:val="24"/>
        </w:rPr>
        <w:t>We seek to</w:t>
      </w:r>
      <w:r w:rsidR="00774BFD" w:rsidRPr="00435F1C">
        <w:rPr>
          <w:rFonts w:ascii="Arial" w:hAnsi="Arial" w:cs="Arial"/>
          <w:sz w:val="24"/>
          <w:szCs w:val="24"/>
        </w:rPr>
        <w:t xml:space="preserve"> resolve ASB at the earliest possible stage, using non-legal remedies, where possible. </w:t>
      </w:r>
      <w:r w:rsidR="00D359AA" w:rsidRPr="00435F1C">
        <w:rPr>
          <w:rFonts w:ascii="Arial" w:hAnsi="Arial" w:cs="Arial"/>
          <w:sz w:val="24"/>
          <w:szCs w:val="24"/>
        </w:rPr>
        <w:t>We have a range of non-legal remedies available, including but not limited to:</w:t>
      </w:r>
    </w:p>
    <w:p w14:paraId="4B1A983D" w14:textId="77777777" w:rsidR="00D359AA" w:rsidRPr="00435F1C" w:rsidRDefault="00D359AA" w:rsidP="00005EDD">
      <w:pPr>
        <w:ind w:left="720"/>
        <w:rPr>
          <w:rFonts w:ascii="Arial" w:hAnsi="Arial" w:cs="Arial"/>
          <w:sz w:val="24"/>
          <w:szCs w:val="24"/>
        </w:rPr>
      </w:pPr>
      <w:r w:rsidRPr="00435F1C">
        <w:rPr>
          <w:rFonts w:ascii="Arial" w:hAnsi="Arial" w:cs="Arial"/>
          <w:sz w:val="24"/>
          <w:szCs w:val="24"/>
        </w:rPr>
        <w:tab/>
      </w:r>
    </w:p>
    <w:p w14:paraId="564F45BC" w14:textId="77777777" w:rsidR="00D359AA" w:rsidRPr="00435F1C" w:rsidRDefault="00D359AA" w:rsidP="00290741">
      <w:pPr>
        <w:pStyle w:val="ListParagraph"/>
        <w:numPr>
          <w:ilvl w:val="0"/>
          <w:numId w:val="31"/>
        </w:numPr>
        <w:rPr>
          <w:rFonts w:ascii="Arial" w:hAnsi="Arial" w:cs="Arial"/>
          <w:sz w:val="24"/>
          <w:szCs w:val="24"/>
        </w:rPr>
      </w:pPr>
      <w:r w:rsidRPr="00435F1C">
        <w:rPr>
          <w:rFonts w:ascii="Arial" w:hAnsi="Arial" w:cs="Arial"/>
          <w:sz w:val="24"/>
          <w:szCs w:val="24"/>
        </w:rPr>
        <w:t xml:space="preserve">Mediation </w:t>
      </w:r>
    </w:p>
    <w:p w14:paraId="3A331484" w14:textId="77777777" w:rsidR="008C353A" w:rsidRPr="00435F1C" w:rsidRDefault="008C353A" w:rsidP="00290741">
      <w:pPr>
        <w:pStyle w:val="ListParagraph"/>
        <w:numPr>
          <w:ilvl w:val="0"/>
          <w:numId w:val="31"/>
        </w:numPr>
        <w:rPr>
          <w:rFonts w:ascii="Arial" w:hAnsi="Arial" w:cs="Arial"/>
          <w:sz w:val="24"/>
          <w:szCs w:val="24"/>
        </w:rPr>
      </w:pPr>
      <w:r w:rsidRPr="00435F1C">
        <w:rPr>
          <w:rFonts w:ascii="Arial" w:hAnsi="Arial" w:cs="Arial"/>
          <w:sz w:val="24"/>
          <w:szCs w:val="24"/>
        </w:rPr>
        <w:t xml:space="preserve">Advisory letters </w:t>
      </w:r>
    </w:p>
    <w:p w14:paraId="54A6CFEA" w14:textId="77777777" w:rsidR="00D359AA" w:rsidRPr="00435F1C" w:rsidRDefault="00D359AA" w:rsidP="00290741">
      <w:pPr>
        <w:pStyle w:val="ListParagraph"/>
        <w:numPr>
          <w:ilvl w:val="0"/>
          <w:numId w:val="31"/>
        </w:numPr>
        <w:rPr>
          <w:rFonts w:ascii="Arial" w:hAnsi="Arial" w:cs="Arial"/>
          <w:sz w:val="24"/>
          <w:szCs w:val="24"/>
        </w:rPr>
      </w:pPr>
      <w:r w:rsidRPr="00435F1C">
        <w:rPr>
          <w:rFonts w:ascii="Arial" w:hAnsi="Arial" w:cs="Arial"/>
          <w:sz w:val="24"/>
          <w:szCs w:val="24"/>
        </w:rPr>
        <w:t>Warning letters</w:t>
      </w:r>
    </w:p>
    <w:p w14:paraId="1E83142F" w14:textId="77777777" w:rsidR="00D359AA" w:rsidRPr="00435F1C" w:rsidRDefault="00D359AA" w:rsidP="00290741">
      <w:pPr>
        <w:pStyle w:val="ListParagraph"/>
        <w:numPr>
          <w:ilvl w:val="0"/>
          <w:numId w:val="31"/>
        </w:numPr>
        <w:rPr>
          <w:rFonts w:ascii="Arial" w:hAnsi="Arial" w:cs="Arial"/>
          <w:sz w:val="24"/>
          <w:szCs w:val="24"/>
        </w:rPr>
      </w:pPr>
      <w:r w:rsidRPr="00435F1C">
        <w:rPr>
          <w:rFonts w:ascii="Arial" w:hAnsi="Arial" w:cs="Arial"/>
          <w:sz w:val="24"/>
          <w:szCs w:val="24"/>
        </w:rPr>
        <w:t>Acceptable Behaviour Contracts</w:t>
      </w:r>
    </w:p>
    <w:p w14:paraId="25AA1030" w14:textId="77777777" w:rsidR="00D359AA" w:rsidRPr="00435F1C" w:rsidRDefault="00D359AA" w:rsidP="00D359AA">
      <w:pPr>
        <w:rPr>
          <w:rFonts w:ascii="Arial" w:hAnsi="Arial" w:cs="Arial"/>
          <w:sz w:val="24"/>
          <w:szCs w:val="24"/>
        </w:rPr>
      </w:pPr>
    </w:p>
    <w:p w14:paraId="083BD55C" w14:textId="77777777" w:rsidR="00D359AA" w:rsidRPr="00435F1C" w:rsidRDefault="008F04BF" w:rsidP="008F04BF">
      <w:pPr>
        <w:ind w:left="720"/>
        <w:rPr>
          <w:rFonts w:ascii="Arial" w:hAnsi="Arial" w:cs="Arial"/>
          <w:b/>
          <w:bCs/>
          <w:sz w:val="24"/>
          <w:szCs w:val="24"/>
        </w:rPr>
      </w:pPr>
      <w:r w:rsidRPr="00435F1C">
        <w:rPr>
          <w:rFonts w:ascii="Arial" w:hAnsi="Arial" w:cs="Arial"/>
          <w:b/>
          <w:bCs/>
          <w:sz w:val="24"/>
          <w:szCs w:val="24"/>
        </w:rPr>
        <w:t>Legal action</w:t>
      </w:r>
    </w:p>
    <w:p w14:paraId="7A74EEAE" w14:textId="77777777" w:rsidR="008F04BF" w:rsidRPr="00435F1C" w:rsidRDefault="008F04BF" w:rsidP="008F04BF">
      <w:pPr>
        <w:ind w:left="720"/>
        <w:rPr>
          <w:rFonts w:ascii="Arial" w:hAnsi="Arial" w:cs="Arial"/>
          <w:b/>
          <w:bCs/>
          <w:sz w:val="24"/>
          <w:szCs w:val="24"/>
        </w:rPr>
      </w:pPr>
    </w:p>
    <w:p w14:paraId="72F57541" w14:textId="77777777" w:rsidR="00910A50" w:rsidRPr="00435F1C" w:rsidRDefault="008F04BF" w:rsidP="00910A50">
      <w:pPr>
        <w:ind w:left="1440" w:hanging="720"/>
        <w:rPr>
          <w:rFonts w:ascii="Arial" w:hAnsi="Arial" w:cs="Arial"/>
          <w:sz w:val="24"/>
          <w:szCs w:val="24"/>
        </w:rPr>
      </w:pPr>
      <w:r w:rsidRPr="00435F1C">
        <w:rPr>
          <w:rFonts w:ascii="Arial" w:hAnsi="Arial" w:cs="Arial"/>
          <w:sz w:val="24"/>
          <w:szCs w:val="24"/>
        </w:rPr>
        <w:t xml:space="preserve">5.5 </w:t>
      </w:r>
      <w:r w:rsidRPr="00435F1C">
        <w:rPr>
          <w:rFonts w:ascii="Arial" w:hAnsi="Arial" w:cs="Arial"/>
          <w:sz w:val="24"/>
          <w:szCs w:val="24"/>
        </w:rPr>
        <w:tab/>
      </w:r>
      <w:r w:rsidR="00557098" w:rsidRPr="00435F1C">
        <w:rPr>
          <w:rFonts w:ascii="Arial" w:hAnsi="Arial" w:cs="Arial"/>
          <w:sz w:val="24"/>
          <w:szCs w:val="24"/>
        </w:rPr>
        <w:t xml:space="preserve">Where appropriate and proportionate, we will consider the use of a legal remedy to resolve the issues of ASB. </w:t>
      </w:r>
      <w:r w:rsidR="00910A50" w:rsidRPr="00435F1C">
        <w:rPr>
          <w:rFonts w:ascii="Arial" w:hAnsi="Arial" w:cs="Arial"/>
          <w:sz w:val="24"/>
          <w:szCs w:val="24"/>
        </w:rPr>
        <w:t>The legal actions we may take includes</w:t>
      </w:r>
      <w:r w:rsidR="00ED3BFA" w:rsidRPr="00435F1C">
        <w:rPr>
          <w:rFonts w:ascii="Arial" w:hAnsi="Arial" w:cs="Arial"/>
          <w:sz w:val="24"/>
          <w:szCs w:val="24"/>
        </w:rPr>
        <w:t>, but is not limited to</w:t>
      </w:r>
      <w:r w:rsidR="00910A50" w:rsidRPr="00435F1C">
        <w:rPr>
          <w:rFonts w:ascii="Arial" w:hAnsi="Arial" w:cs="Arial"/>
          <w:sz w:val="24"/>
          <w:szCs w:val="24"/>
        </w:rPr>
        <w:t>:</w:t>
      </w:r>
    </w:p>
    <w:p w14:paraId="4DA03C1E" w14:textId="77777777" w:rsidR="00910A50" w:rsidRPr="00435F1C" w:rsidRDefault="00910A50" w:rsidP="00910A50">
      <w:pPr>
        <w:ind w:left="720"/>
        <w:rPr>
          <w:rFonts w:ascii="Arial" w:hAnsi="Arial" w:cs="Arial"/>
          <w:sz w:val="24"/>
          <w:szCs w:val="24"/>
        </w:rPr>
      </w:pPr>
    </w:p>
    <w:p w14:paraId="172F2E55" w14:textId="77777777" w:rsidR="00910A50" w:rsidRPr="00435F1C" w:rsidRDefault="00910A50" w:rsidP="00290741">
      <w:pPr>
        <w:pStyle w:val="ListParagraph"/>
        <w:numPr>
          <w:ilvl w:val="0"/>
          <w:numId w:val="32"/>
        </w:numPr>
        <w:rPr>
          <w:rFonts w:ascii="Arial" w:hAnsi="Arial" w:cs="Arial"/>
          <w:sz w:val="24"/>
          <w:szCs w:val="24"/>
        </w:rPr>
      </w:pPr>
      <w:r w:rsidRPr="00435F1C">
        <w:rPr>
          <w:rFonts w:ascii="Arial" w:hAnsi="Arial" w:cs="Arial"/>
          <w:sz w:val="24"/>
          <w:szCs w:val="24"/>
        </w:rPr>
        <w:lastRenderedPageBreak/>
        <w:t>A Part 1 ASB, Crime and Policing Act 2014 Injunction</w:t>
      </w:r>
    </w:p>
    <w:p w14:paraId="081127C8" w14:textId="77777777" w:rsidR="00910A50" w:rsidRPr="00435F1C" w:rsidRDefault="001C2962" w:rsidP="00290741">
      <w:pPr>
        <w:pStyle w:val="ListParagraph"/>
        <w:numPr>
          <w:ilvl w:val="0"/>
          <w:numId w:val="32"/>
        </w:numPr>
        <w:rPr>
          <w:rFonts w:ascii="Arial" w:hAnsi="Arial" w:cs="Arial"/>
          <w:sz w:val="24"/>
          <w:szCs w:val="24"/>
        </w:rPr>
      </w:pPr>
      <w:r w:rsidRPr="00435F1C">
        <w:rPr>
          <w:rFonts w:ascii="Arial" w:hAnsi="Arial" w:cs="Arial"/>
          <w:sz w:val="24"/>
          <w:szCs w:val="24"/>
        </w:rPr>
        <w:t>Proceedings against the tenancy</w:t>
      </w:r>
      <w:r w:rsidR="00B70751" w:rsidRPr="00435F1C">
        <w:rPr>
          <w:rFonts w:ascii="Arial" w:hAnsi="Arial" w:cs="Arial"/>
          <w:sz w:val="24"/>
          <w:szCs w:val="24"/>
        </w:rPr>
        <w:t xml:space="preserve">. This action will depend upon the tenancy type concerned but may include </w:t>
      </w:r>
      <w:r w:rsidR="00D07275" w:rsidRPr="00435F1C">
        <w:rPr>
          <w:rFonts w:ascii="Arial" w:hAnsi="Arial" w:cs="Arial"/>
          <w:sz w:val="24"/>
          <w:szCs w:val="24"/>
        </w:rPr>
        <w:t>proceedings under s21 of the Housing Act 1988</w:t>
      </w:r>
      <w:r w:rsidR="00290741">
        <w:rPr>
          <w:rFonts w:ascii="Arial" w:hAnsi="Arial" w:cs="Arial"/>
          <w:sz w:val="24"/>
          <w:szCs w:val="24"/>
        </w:rPr>
        <w:t>;</w:t>
      </w:r>
      <w:r w:rsidR="00D07275" w:rsidRPr="00435F1C">
        <w:rPr>
          <w:rFonts w:ascii="Arial" w:hAnsi="Arial" w:cs="Arial"/>
          <w:sz w:val="24"/>
          <w:szCs w:val="24"/>
        </w:rPr>
        <w:t xml:space="preserve"> or using the discretionary or mandatory grounds for ASB </w:t>
      </w:r>
      <w:r w:rsidR="00160A99" w:rsidRPr="00435F1C">
        <w:rPr>
          <w:rFonts w:ascii="Arial" w:hAnsi="Arial" w:cs="Arial"/>
          <w:sz w:val="24"/>
          <w:szCs w:val="24"/>
        </w:rPr>
        <w:t>found in Schedule 2 of the Housing Act 1988</w:t>
      </w:r>
      <w:r w:rsidR="002D3D82" w:rsidRPr="00435F1C">
        <w:rPr>
          <w:rFonts w:ascii="Arial" w:hAnsi="Arial" w:cs="Arial"/>
          <w:sz w:val="24"/>
          <w:szCs w:val="24"/>
        </w:rPr>
        <w:t xml:space="preserve"> (Ground 14 and 7(a))</w:t>
      </w:r>
      <w:r w:rsidR="00160A99" w:rsidRPr="00435F1C">
        <w:rPr>
          <w:rFonts w:ascii="Arial" w:hAnsi="Arial" w:cs="Arial"/>
          <w:sz w:val="24"/>
          <w:szCs w:val="24"/>
        </w:rPr>
        <w:t xml:space="preserve">. We will ensure that the notices are served in the correct manner and, where a mandatory route is taken, the tenant has a right to appeal the decision. </w:t>
      </w:r>
    </w:p>
    <w:p w14:paraId="152FE047" w14:textId="77777777" w:rsidR="001C2962" w:rsidRPr="00435F1C" w:rsidRDefault="001C2962" w:rsidP="00290741">
      <w:pPr>
        <w:pStyle w:val="ListParagraph"/>
        <w:numPr>
          <w:ilvl w:val="0"/>
          <w:numId w:val="32"/>
        </w:numPr>
        <w:rPr>
          <w:rFonts w:ascii="Arial" w:hAnsi="Arial" w:cs="Arial"/>
          <w:sz w:val="24"/>
          <w:szCs w:val="24"/>
        </w:rPr>
      </w:pPr>
      <w:r w:rsidRPr="00435F1C">
        <w:rPr>
          <w:rFonts w:ascii="Arial" w:hAnsi="Arial" w:cs="Arial"/>
          <w:sz w:val="24"/>
          <w:szCs w:val="24"/>
        </w:rPr>
        <w:t>Proceedings against another occupancy agreement</w:t>
      </w:r>
      <w:r w:rsidR="00774BFD" w:rsidRPr="00435F1C">
        <w:rPr>
          <w:rFonts w:ascii="Arial" w:hAnsi="Arial" w:cs="Arial"/>
          <w:sz w:val="24"/>
          <w:szCs w:val="24"/>
        </w:rPr>
        <w:t xml:space="preserve"> such as a </w:t>
      </w:r>
      <w:r w:rsidR="002D3D82" w:rsidRPr="00435F1C">
        <w:rPr>
          <w:rFonts w:ascii="Arial" w:hAnsi="Arial" w:cs="Arial"/>
          <w:sz w:val="24"/>
          <w:szCs w:val="24"/>
        </w:rPr>
        <w:t xml:space="preserve">licence or a lease. </w:t>
      </w:r>
    </w:p>
    <w:p w14:paraId="68BBB53E" w14:textId="77777777" w:rsidR="00910A50" w:rsidRPr="00435F1C" w:rsidRDefault="00910A50" w:rsidP="00910A50">
      <w:pPr>
        <w:ind w:left="720"/>
        <w:rPr>
          <w:rFonts w:ascii="Arial" w:hAnsi="Arial" w:cs="Arial"/>
          <w:sz w:val="24"/>
          <w:szCs w:val="24"/>
        </w:rPr>
      </w:pPr>
    </w:p>
    <w:p w14:paraId="0425073C" w14:textId="51AB7014" w:rsidR="00E07538" w:rsidRPr="00435F1C" w:rsidRDefault="00E07538" w:rsidP="00DA66D7">
      <w:pPr>
        <w:ind w:left="1440" w:hanging="720"/>
        <w:rPr>
          <w:rFonts w:ascii="Arial" w:hAnsi="Arial" w:cs="Arial"/>
          <w:sz w:val="24"/>
          <w:szCs w:val="24"/>
        </w:rPr>
      </w:pPr>
      <w:r w:rsidRPr="00435F1C">
        <w:rPr>
          <w:rFonts w:ascii="Arial" w:hAnsi="Arial" w:cs="Arial"/>
          <w:sz w:val="24"/>
          <w:szCs w:val="24"/>
        </w:rPr>
        <w:t>5.6</w:t>
      </w:r>
      <w:r w:rsidRPr="00435F1C">
        <w:rPr>
          <w:rFonts w:ascii="Arial" w:hAnsi="Arial" w:cs="Arial"/>
          <w:sz w:val="24"/>
          <w:szCs w:val="24"/>
        </w:rPr>
        <w:tab/>
        <w:t xml:space="preserve">In some situations we may consider that the most effective tool to tackle the issues is not one we have legal recourse to (such as the Closure Order). In these circumstances we will work with the </w:t>
      </w:r>
      <w:r w:rsidR="00DA66D7" w:rsidRPr="00435F1C">
        <w:rPr>
          <w:rFonts w:ascii="Arial" w:hAnsi="Arial" w:cs="Arial"/>
          <w:sz w:val="24"/>
          <w:szCs w:val="24"/>
        </w:rPr>
        <w:t>partner agency seeking the order and support them i</w:t>
      </w:r>
      <w:r w:rsidR="00433942">
        <w:rPr>
          <w:rFonts w:ascii="Arial" w:hAnsi="Arial" w:cs="Arial"/>
          <w:sz w:val="24"/>
          <w:szCs w:val="24"/>
        </w:rPr>
        <w:t xml:space="preserve">n </w:t>
      </w:r>
      <w:r w:rsidR="00DA66D7" w:rsidRPr="00435F1C">
        <w:rPr>
          <w:rFonts w:ascii="Arial" w:hAnsi="Arial" w:cs="Arial"/>
          <w:sz w:val="24"/>
          <w:szCs w:val="24"/>
        </w:rPr>
        <w:t xml:space="preserve">this action. </w:t>
      </w:r>
    </w:p>
    <w:p w14:paraId="1B933801" w14:textId="77777777" w:rsidR="0012363B" w:rsidRPr="00435F1C" w:rsidRDefault="0012363B" w:rsidP="0012363B">
      <w:pPr>
        <w:ind w:left="360" w:firstLine="360"/>
        <w:rPr>
          <w:rFonts w:ascii="Arial" w:hAnsi="Arial" w:cs="Arial"/>
          <w:sz w:val="24"/>
          <w:szCs w:val="24"/>
        </w:rPr>
      </w:pPr>
    </w:p>
    <w:p w14:paraId="79D84278" w14:textId="77777777" w:rsidR="008C34C7" w:rsidRPr="00435F1C" w:rsidRDefault="00EF5846" w:rsidP="00152E06">
      <w:pPr>
        <w:pStyle w:val="ListParagraph"/>
        <w:numPr>
          <w:ilvl w:val="0"/>
          <w:numId w:val="1"/>
        </w:numPr>
        <w:rPr>
          <w:rFonts w:ascii="Arial" w:hAnsi="Arial" w:cs="Arial"/>
          <w:b/>
          <w:bCs/>
          <w:sz w:val="24"/>
          <w:szCs w:val="24"/>
        </w:rPr>
      </w:pPr>
      <w:r w:rsidRPr="00435F1C">
        <w:rPr>
          <w:rFonts w:ascii="Arial" w:hAnsi="Arial" w:cs="Arial"/>
          <w:b/>
          <w:bCs/>
          <w:sz w:val="24"/>
          <w:szCs w:val="24"/>
        </w:rPr>
        <w:t xml:space="preserve">Working in partnership </w:t>
      </w:r>
    </w:p>
    <w:p w14:paraId="787AFA10" w14:textId="77777777" w:rsidR="00EF5846" w:rsidRPr="00435F1C" w:rsidRDefault="00EF5846" w:rsidP="00EF5846">
      <w:pPr>
        <w:ind w:left="360"/>
        <w:rPr>
          <w:rFonts w:ascii="Arial" w:hAnsi="Arial" w:cs="Arial"/>
          <w:b/>
          <w:bCs/>
          <w:sz w:val="24"/>
          <w:szCs w:val="24"/>
        </w:rPr>
      </w:pPr>
    </w:p>
    <w:p w14:paraId="20D83D69" w14:textId="77777777" w:rsidR="00EF5846" w:rsidRPr="00435F1C" w:rsidRDefault="00EF5846" w:rsidP="00D54015">
      <w:pPr>
        <w:ind w:left="360"/>
        <w:rPr>
          <w:rFonts w:ascii="Arial" w:hAnsi="Arial" w:cs="Arial"/>
          <w:b/>
          <w:bCs/>
          <w:sz w:val="24"/>
          <w:szCs w:val="24"/>
        </w:rPr>
      </w:pPr>
      <w:r w:rsidRPr="00435F1C">
        <w:rPr>
          <w:rFonts w:ascii="Arial" w:hAnsi="Arial" w:cs="Arial"/>
          <w:b/>
          <w:bCs/>
          <w:sz w:val="24"/>
          <w:szCs w:val="24"/>
        </w:rPr>
        <w:t>Partnership Work</w:t>
      </w:r>
    </w:p>
    <w:p w14:paraId="22B8B9E4" w14:textId="77777777" w:rsidR="00EF5846" w:rsidRPr="00435F1C" w:rsidRDefault="00EF5846" w:rsidP="00EF5846">
      <w:pPr>
        <w:ind w:left="360"/>
        <w:rPr>
          <w:rFonts w:ascii="Arial" w:hAnsi="Arial" w:cs="Arial"/>
          <w:b/>
          <w:bCs/>
          <w:sz w:val="24"/>
          <w:szCs w:val="24"/>
        </w:rPr>
      </w:pPr>
    </w:p>
    <w:p w14:paraId="23C02404" w14:textId="3C5068BB" w:rsidR="0072503F" w:rsidRPr="00435F1C" w:rsidRDefault="0072503F" w:rsidP="0072503F">
      <w:pPr>
        <w:pStyle w:val="NoSpacing"/>
        <w:ind w:left="1440" w:hanging="720"/>
        <w:rPr>
          <w:rFonts w:ascii="Arial" w:hAnsi="Arial" w:cs="Arial"/>
          <w:sz w:val="24"/>
          <w:szCs w:val="24"/>
        </w:rPr>
      </w:pPr>
      <w:r w:rsidRPr="00435F1C">
        <w:rPr>
          <w:rFonts w:ascii="Arial" w:hAnsi="Arial" w:cs="Arial"/>
          <w:sz w:val="24"/>
          <w:szCs w:val="24"/>
        </w:rPr>
        <w:t xml:space="preserve">6.1 </w:t>
      </w:r>
      <w:r w:rsidRPr="00435F1C">
        <w:rPr>
          <w:rFonts w:ascii="Arial" w:hAnsi="Arial" w:cs="Arial"/>
          <w:sz w:val="24"/>
          <w:szCs w:val="24"/>
        </w:rPr>
        <w:tab/>
        <w:t>Partnership working is essential to achieving success in dealing with ASB</w:t>
      </w:r>
      <w:r w:rsidR="00F252AA" w:rsidRPr="00435F1C">
        <w:rPr>
          <w:rFonts w:ascii="Arial" w:hAnsi="Arial" w:cs="Arial"/>
          <w:sz w:val="24"/>
          <w:szCs w:val="24"/>
        </w:rPr>
        <w:t xml:space="preserve">. </w:t>
      </w:r>
      <w:r w:rsidRPr="00435F1C">
        <w:rPr>
          <w:rFonts w:ascii="Arial" w:hAnsi="Arial" w:cs="Arial"/>
          <w:sz w:val="24"/>
          <w:szCs w:val="24"/>
        </w:rPr>
        <w:t xml:space="preserve">We will work in partnership with a variety of organisations across </w:t>
      </w:r>
      <w:r w:rsidR="00F252AA" w:rsidRPr="00435F1C">
        <w:rPr>
          <w:rFonts w:ascii="Arial" w:hAnsi="Arial" w:cs="Arial"/>
          <w:sz w:val="24"/>
          <w:szCs w:val="24"/>
        </w:rPr>
        <w:t xml:space="preserve">all </w:t>
      </w:r>
      <w:r w:rsidRPr="00435F1C">
        <w:rPr>
          <w:rFonts w:ascii="Arial" w:hAnsi="Arial" w:cs="Arial"/>
          <w:sz w:val="24"/>
          <w:szCs w:val="24"/>
        </w:rPr>
        <w:t>districts w</w:t>
      </w:r>
      <w:r w:rsidR="00433942">
        <w:rPr>
          <w:rFonts w:ascii="Arial" w:hAnsi="Arial" w:cs="Arial"/>
          <w:sz w:val="24"/>
          <w:szCs w:val="24"/>
        </w:rPr>
        <w:t xml:space="preserve">here </w:t>
      </w:r>
      <w:r w:rsidRPr="00435F1C">
        <w:rPr>
          <w:rFonts w:ascii="Arial" w:hAnsi="Arial" w:cs="Arial"/>
          <w:sz w:val="24"/>
          <w:szCs w:val="24"/>
        </w:rPr>
        <w:t>we own and manage homes including, but not limited to:</w:t>
      </w:r>
    </w:p>
    <w:p w14:paraId="1D326C2C" w14:textId="77777777" w:rsidR="0072503F" w:rsidRPr="00435F1C" w:rsidRDefault="0072503F" w:rsidP="001E4C5A">
      <w:pPr>
        <w:pStyle w:val="NoSpacing"/>
        <w:rPr>
          <w:rFonts w:ascii="Arial" w:hAnsi="Arial" w:cs="Arial"/>
          <w:sz w:val="24"/>
          <w:szCs w:val="24"/>
        </w:rPr>
      </w:pPr>
    </w:p>
    <w:p w14:paraId="326C88BC" w14:textId="77777777" w:rsidR="0072503F" w:rsidRPr="00435F1C" w:rsidRDefault="0072503F" w:rsidP="00290741">
      <w:pPr>
        <w:pStyle w:val="NoSpacing"/>
        <w:numPr>
          <w:ilvl w:val="0"/>
          <w:numId w:val="33"/>
        </w:numPr>
        <w:rPr>
          <w:rFonts w:ascii="Arial" w:hAnsi="Arial" w:cs="Arial"/>
          <w:sz w:val="24"/>
          <w:szCs w:val="24"/>
        </w:rPr>
      </w:pPr>
      <w:r w:rsidRPr="00435F1C">
        <w:rPr>
          <w:rFonts w:ascii="Arial" w:hAnsi="Arial" w:cs="Arial"/>
          <w:sz w:val="24"/>
          <w:szCs w:val="24"/>
        </w:rPr>
        <w:t>District and County Councils</w:t>
      </w:r>
    </w:p>
    <w:p w14:paraId="08C66958" w14:textId="77777777" w:rsidR="0072503F" w:rsidRPr="00435F1C" w:rsidRDefault="0072503F" w:rsidP="00290741">
      <w:pPr>
        <w:pStyle w:val="NoSpacing"/>
        <w:numPr>
          <w:ilvl w:val="0"/>
          <w:numId w:val="33"/>
        </w:numPr>
        <w:rPr>
          <w:rFonts w:ascii="Arial" w:hAnsi="Arial" w:cs="Arial"/>
          <w:sz w:val="24"/>
          <w:szCs w:val="24"/>
        </w:rPr>
      </w:pPr>
      <w:r w:rsidRPr="00435F1C">
        <w:rPr>
          <w:rFonts w:ascii="Arial" w:hAnsi="Arial" w:cs="Arial"/>
          <w:sz w:val="24"/>
          <w:szCs w:val="24"/>
        </w:rPr>
        <w:t>Police Services</w:t>
      </w:r>
    </w:p>
    <w:p w14:paraId="3EC40EAA" w14:textId="77777777" w:rsidR="0072503F" w:rsidRPr="00435F1C" w:rsidRDefault="0072503F" w:rsidP="00290741">
      <w:pPr>
        <w:pStyle w:val="NoSpacing"/>
        <w:numPr>
          <w:ilvl w:val="0"/>
          <w:numId w:val="33"/>
        </w:numPr>
        <w:rPr>
          <w:rFonts w:ascii="Arial" w:hAnsi="Arial" w:cs="Arial"/>
          <w:sz w:val="24"/>
          <w:szCs w:val="24"/>
        </w:rPr>
      </w:pPr>
      <w:r w:rsidRPr="00435F1C">
        <w:rPr>
          <w:rFonts w:ascii="Arial" w:hAnsi="Arial" w:cs="Arial"/>
          <w:sz w:val="24"/>
          <w:szCs w:val="24"/>
        </w:rPr>
        <w:t>Fire and Rescue Services</w:t>
      </w:r>
    </w:p>
    <w:p w14:paraId="0273645B" w14:textId="77777777" w:rsidR="0072503F" w:rsidRPr="00435F1C" w:rsidRDefault="0072503F" w:rsidP="00290741">
      <w:pPr>
        <w:pStyle w:val="NoSpacing"/>
        <w:numPr>
          <w:ilvl w:val="0"/>
          <w:numId w:val="33"/>
        </w:numPr>
        <w:rPr>
          <w:rFonts w:ascii="Arial" w:hAnsi="Arial" w:cs="Arial"/>
          <w:sz w:val="24"/>
          <w:szCs w:val="24"/>
        </w:rPr>
      </w:pPr>
      <w:r w:rsidRPr="00435F1C">
        <w:rPr>
          <w:rFonts w:ascii="Arial" w:hAnsi="Arial" w:cs="Arial"/>
          <w:sz w:val="24"/>
          <w:szCs w:val="24"/>
        </w:rPr>
        <w:t>NHS Medical / Mental Health Teams</w:t>
      </w:r>
    </w:p>
    <w:p w14:paraId="1FDDAD4F" w14:textId="77777777" w:rsidR="0072503F" w:rsidRPr="00435F1C" w:rsidRDefault="0072503F" w:rsidP="00290741">
      <w:pPr>
        <w:pStyle w:val="NoSpacing"/>
        <w:numPr>
          <w:ilvl w:val="0"/>
          <w:numId w:val="33"/>
        </w:numPr>
        <w:rPr>
          <w:rFonts w:ascii="Arial" w:hAnsi="Arial" w:cs="Arial"/>
          <w:sz w:val="24"/>
          <w:szCs w:val="24"/>
        </w:rPr>
      </w:pPr>
      <w:r w:rsidRPr="00435F1C">
        <w:rPr>
          <w:rFonts w:ascii="Arial" w:hAnsi="Arial" w:cs="Arial"/>
          <w:sz w:val="24"/>
          <w:szCs w:val="24"/>
        </w:rPr>
        <w:t>Social Care (Adult/Children)</w:t>
      </w:r>
    </w:p>
    <w:p w14:paraId="164E76A9" w14:textId="77777777" w:rsidR="0072503F" w:rsidRPr="00435F1C" w:rsidRDefault="0072503F" w:rsidP="00290741">
      <w:pPr>
        <w:pStyle w:val="NoSpacing"/>
        <w:numPr>
          <w:ilvl w:val="0"/>
          <w:numId w:val="33"/>
        </w:numPr>
        <w:rPr>
          <w:rFonts w:ascii="Arial" w:hAnsi="Arial" w:cs="Arial"/>
          <w:sz w:val="24"/>
          <w:szCs w:val="24"/>
        </w:rPr>
      </w:pPr>
      <w:r w:rsidRPr="00435F1C">
        <w:rPr>
          <w:rFonts w:ascii="Arial" w:hAnsi="Arial" w:cs="Arial"/>
          <w:sz w:val="24"/>
          <w:szCs w:val="24"/>
        </w:rPr>
        <w:t>Youth Offending Team/Probation</w:t>
      </w:r>
    </w:p>
    <w:p w14:paraId="5B2AFC65" w14:textId="77777777" w:rsidR="0072503F" w:rsidRPr="00435F1C" w:rsidRDefault="0072503F" w:rsidP="00290741">
      <w:pPr>
        <w:pStyle w:val="NoSpacing"/>
        <w:numPr>
          <w:ilvl w:val="0"/>
          <w:numId w:val="33"/>
        </w:numPr>
        <w:rPr>
          <w:rFonts w:ascii="Arial" w:hAnsi="Arial" w:cs="Arial"/>
          <w:sz w:val="24"/>
          <w:szCs w:val="24"/>
        </w:rPr>
      </w:pPr>
      <w:r w:rsidRPr="00435F1C">
        <w:rPr>
          <w:rFonts w:ascii="Arial" w:hAnsi="Arial" w:cs="Arial"/>
          <w:sz w:val="24"/>
          <w:szCs w:val="24"/>
        </w:rPr>
        <w:t>Third or Voluntary Sector service providers</w:t>
      </w:r>
    </w:p>
    <w:p w14:paraId="1B21A814" w14:textId="77777777" w:rsidR="0072503F" w:rsidRPr="00435F1C" w:rsidRDefault="0072503F" w:rsidP="001E4C5A">
      <w:pPr>
        <w:pStyle w:val="NoSpacing"/>
        <w:rPr>
          <w:rFonts w:ascii="Arial" w:hAnsi="Arial" w:cs="Arial"/>
          <w:sz w:val="24"/>
          <w:szCs w:val="24"/>
        </w:rPr>
      </w:pPr>
    </w:p>
    <w:p w14:paraId="7539C4A1" w14:textId="77777777" w:rsidR="0072503F" w:rsidRPr="00435F1C" w:rsidRDefault="00F252AA" w:rsidP="00F252AA">
      <w:pPr>
        <w:pStyle w:val="NoSpacing"/>
        <w:ind w:left="1440" w:hanging="720"/>
        <w:rPr>
          <w:rFonts w:ascii="Arial" w:hAnsi="Arial" w:cs="Arial"/>
          <w:sz w:val="24"/>
          <w:szCs w:val="24"/>
        </w:rPr>
      </w:pPr>
      <w:r w:rsidRPr="00435F1C">
        <w:rPr>
          <w:rFonts w:ascii="Arial" w:hAnsi="Arial" w:cs="Arial"/>
          <w:sz w:val="24"/>
          <w:szCs w:val="24"/>
        </w:rPr>
        <w:t>6.2</w:t>
      </w:r>
      <w:r w:rsidRPr="00435F1C">
        <w:rPr>
          <w:rFonts w:ascii="Arial" w:hAnsi="Arial" w:cs="Arial"/>
          <w:sz w:val="24"/>
          <w:szCs w:val="24"/>
        </w:rPr>
        <w:tab/>
        <w:t>In order to enable effective information exchange and partnership working, we</w:t>
      </w:r>
      <w:r w:rsidR="0072503F" w:rsidRPr="00435F1C">
        <w:rPr>
          <w:rFonts w:ascii="Arial" w:hAnsi="Arial" w:cs="Arial"/>
          <w:sz w:val="24"/>
          <w:szCs w:val="24"/>
        </w:rPr>
        <w:t xml:space="preserve"> will regularly attend partnership meetings allow</w:t>
      </w:r>
      <w:r w:rsidR="00504025" w:rsidRPr="00435F1C">
        <w:rPr>
          <w:rFonts w:ascii="Arial" w:hAnsi="Arial" w:cs="Arial"/>
          <w:sz w:val="24"/>
          <w:szCs w:val="24"/>
        </w:rPr>
        <w:t>ing</w:t>
      </w:r>
      <w:r w:rsidR="0072503F" w:rsidRPr="00435F1C">
        <w:rPr>
          <w:rFonts w:ascii="Arial" w:hAnsi="Arial" w:cs="Arial"/>
          <w:sz w:val="24"/>
          <w:szCs w:val="24"/>
        </w:rPr>
        <w:t xml:space="preserve"> us to create clear action plans for dealing with issues that require a partnership response. The types of meetings we will attend include (but are not limited to):</w:t>
      </w:r>
    </w:p>
    <w:p w14:paraId="44394BA0" w14:textId="77777777" w:rsidR="0072503F" w:rsidRPr="00435F1C" w:rsidRDefault="0072503F" w:rsidP="001E4C5A">
      <w:pPr>
        <w:pStyle w:val="NoSpacing"/>
        <w:rPr>
          <w:rFonts w:ascii="Arial" w:hAnsi="Arial" w:cs="Arial"/>
          <w:sz w:val="24"/>
          <w:szCs w:val="24"/>
        </w:rPr>
      </w:pPr>
    </w:p>
    <w:p w14:paraId="65170BC5" w14:textId="77777777" w:rsidR="0072503F" w:rsidRPr="00435F1C" w:rsidRDefault="0072503F" w:rsidP="00290741">
      <w:pPr>
        <w:pStyle w:val="NoSpacing"/>
        <w:numPr>
          <w:ilvl w:val="0"/>
          <w:numId w:val="34"/>
        </w:numPr>
        <w:rPr>
          <w:rFonts w:ascii="Arial" w:hAnsi="Arial" w:cs="Arial"/>
          <w:sz w:val="24"/>
          <w:szCs w:val="24"/>
        </w:rPr>
      </w:pPr>
      <w:r w:rsidRPr="00435F1C">
        <w:rPr>
          <w:rFonts w:ascii="Arial" w:hAnsi="Arial" w:cs="Arial"/>
          <w:sz w:val="24"/>
          <w:szCs w:val="24"/>
        </w:rPr>
        <w:t>The Multi Agency Risk Assessment Committee (MARAC)</w:t>
      </w:r>
    </w:p>
    <w:p w14:paraId="402B6BD1" w14:textId="77777777" w:rsidR="0072503F" w:rsidRPr="00435F1C" w:rsidRDefault="0072503F" w:rsidP="00290741">
      <w:pPr>
        <w:pStyle w:val="NoSpacing"/>
        <w:numPr>
          <w:ilvl w:val="0"/>
          <w:numId w:val="34"/>
        </w:numPr>
        <w:rPr>
          <w:rFonts w:ascii="Arial" w:hAnsi="Arial" w:cs="Arial"/>
          <w:sz w:val="24"/>
          <w:szCs w:val="24"/>
        </w:rPr>
      </w:pPr>
      <w:r w:rsidRPr="00435F1C">
        <w:rPr>
          <w:rFonts w:ascii="Arial" w:hAnsi="Arial" w:cs="Arial"/>
          <w:sz w:val="24"/>
          <w:szCs w:val="24"/>
        </w:rPr>
        <w:t>The Multi Agency Public Protection Arrangements (MAPPA) meetings</w:t>
      </w:r>
    </w:p>
    <w:p w14:paraId="5CD4164D" w14:textId="77777777" w:rsidR="0072503F" w:rsidRPr="00435F1C" w:rsidRDefault="0072503F" w:rsidP="00290741">
      <w:pPr>
        <w:pStyle w:val="NoSpacing"/>
        <w:numPr>
          <w:ilvl w:val="0"/>
          <w:numId w:val="34"/>
        </w:numPr>
        <w:rPr>
          <w:rFonts w:ascii="Arial" w:hAnsi="Arial" w:cs="Arial"/>
          <w:sz w:val="24"/>
          <w:szCs w:val="24"/>
        </w:rPr>
      </w:pPr>
      <w:r w:rsidRPr="00435F1C">
        <w:rPr>
          <w:rFonts w:ascii="Arial" w:hAnsi="Arial" w:cs="Arial"/>
          <w:sz w:val="24"/>
          <w:szCs w:val="24"/>
        </w:rPr>
        <w:t xml:space="preserve">Joint Action Group Meetings </w:t>
      </w:r>
    </w:p>
    <w:p w14:paraId="4F687EF5" w14:textId="77777777" w:rsidR="0072503F" w:rsidRDefault="0072503F" w:rsidP="00290741">
      <w:pPr>
        <w:pStyle w:val="NoSpacing"/>
        <w:numPr>
          <w:ilvl w:val="0"/>
          <w:numId w:val="34"/>
        </w:numPr>
        <w:rPr>
          <w:rFonts w:ascii="Arial" w:hAnsi="Arial" w:cs="Arial"/>
          <w:sz w:val="24"/>
          <w:szCs w:val="24"/>
        </w:rPr>
      </w:pPr>
      <w:r w:rsidRPr="00435F1C">
        <w:rPr>
          <w:rFonts w:ascii="Arial" w:hAnsi="Arial" w:cs="Arial"/>
          <w:sz w:val="24"/>
          <w:szCs w:val="24"/>
        </w:rPr>
        <w:t>Vulnerable People and Places Forums</w:t>
      </w:r>
    </w:p>
    <w:p w14:paraId="76DB67EC" w14:textId="77777777" w:rsidR="00FA2AE8" w:rsidRDefault="00FA2AE8" w:rsidP="00FA2AE8">
      <w:pPr>
        <w:pStyle w:val="NoSpacing"/>
        <w:rPr>
          <w:rFonts w:ascii="Arial" w:hAnsi="Arial" w:cs="Arial"/>
          <w:sz w:val="24"/>
          <w:szCs w:val="24"/>
        </w:rPr>
      </w:pPr>
    </w:p>
    <w:p w14:paraId="5A2ED0A7" w14:textId="77777777" w:rsidR="00FA2AE8" w:rsidRDefault="00FA2AE8" w:rsidP="00FA2AE8">
      <w:pPr>
        <w:pStyle w:val="NoSpacing"/>
        <w:rPr>
          <w:rFonts w:ascii="Arial" w:hAnsi="Arial" w:cs="Arial"/>
          <w:sz w:val="24"/>
          <w:szCs w:val="24"/>
        </w:rPr>
      </w:pPr>
    </w:p>
    <w:p w14:paraId="510783B0" w14:textId="77777777" w:rsidR="00FA2AE8" w:rsidRDefault="00FA2AE8" w:rsidP="00FA2AE8">
      <w:pPr>
        <w:pStyle w:val="NoSpacing"/>
        <w:rPr>
          <w:rFonts w:ascii="Arial" w:hAnsi="Arial" w:cs="Arial"/>
          <w:sz w:val="24"/>
          <w:szCs w:val="24"/>
        </w:rPr>
      </w:pPr>
    </w:p>
    <w:p w14:paraId="2853DBCB" w14:textId="77777777" w:rsidR="00FA2AE8" w:rsidRPr="00435F1C" w:rsidRDefault="00FA2AE8" w:rsidP="00FA2AE8">
      <w:pPr>
        <w:pStyle w:val="NoSpacing"/>
        <w:rPr>
          <w:rFonts w:ascii="Arial" w:hAnsi="Arial" w:cs="Arial"/>
          <w:sz w:val="24"/>
          <w:szCs w:val="24"/>
        </w:rPr>
      </w:pPr>
    </w:p>
    <w:p w14:paraId="3423C0F4" w14:textId="77777777" w:rsidR="0072503F" w:rsidRPr="00435F1C" w:rsidRDefault="0072503F" w:rsidP="001E4C5A">
      <w:pPr>
        <w:pStyle w:val="NoSpacing"/>
        <w:rPr>
          <w:rFonts w:ascii="Arial" w:hAnsi="Arial" w:cs="Arial"/>
          <w:sz w:val="24"/>
          <w:szCs w:val="24"/>
        </w:rPr>
      </w:pPr>
    </w:p>
    <w:p w14:paraId="5AAE320C" w14:textId="77777777" w:rsidR="0072503F" w:rsidRPr="00435F1C" w:rsidRDefault="0072503F" w:rsidP="00504025">
      <w:pPr>
        <w:pStyle w:val="NoSpacing"/>
        <w:ind w:firstLine="720"/>
        <w:rPr>
          <w:rFonts w:ascii="Arial" w:hAnsi="Arial" w:cs="Arial"/>
          <w:b/>
          <w:sz w:val="24"/>
          <w:szCs w:val="24"/>
        </w:rPr>
      </w:pPr>
      <w:r w:rsidRPr="00435F1C">
        <w:rPr>
          <w:rFonts w:ascii="Arial" w:hAnsi="Arial" w:cs="Arial"/>
          <w:b/>
          <w:sz w:val="24"/>
          <w:szCs w:val="24"/>
        </w:rPr>
        <w:lastRenderedPageBreak/>
        <w:t>Information sharing</w:t>
      </w:r>
    </w:p>
    <w:p w14:paraId="67C2D54B" w14:textId="77777777" w:rsidR="0072503F" w:rsidRPr="00435F1C" w:rsidRDefault="0072503F" w:rsidP="001E4C5A">
      <w:pPr>
        <w:pStyle w:val="NoSpacing"/>
        <w:rPr>
          <w:rFonts w:ascii="Arial" w:hAnsi="Arial" w:cs="Arial"/>
          <w:b/>
          <w:sz w:val="24"/>
          <w:szCs w:val="24"/>
        </w:rPr>
      </w:pPr>
    </w:p>
    <w:p w14:paraId="387D7D68" w14:textId="77777777" w:rsidR="00D6048C" w:rsidRPr="00435F1C" w:rsidRDefault="00504025" w:rsidP="00D6048C">
      <w:pPr>
        <w:pStyle w:val="NoSpacing"/>
        <w:ind w:left="1440" w:hanging="720"/>
        <w:rPr>
          <w:rFonts w:ascii="Arial" w:hAnsi="Arial" w:cs="Arial"/>
          <w:sz w:val="24"/>
          <w:szCs w:val="24"/>
        </w:rPr>
      </w:pPr>
      <w:r w:rsidRPr="00435F1C">
        <w:rPr>
          <w:rFonts w:ascii="Arial" w:hAnsi="Arial" w:cs="Arial"/>
          <w:sz w:val="24"/>
          <w:szCs w:val="24"/>
        </w:rPr>
        <w:t>6.3</w:t>
      </w:r>
      <w:r w:rsidRPr="00435F1C">
        <w:rPr>
          <w:rFonts w:ascii="Arial" w:hAnsi="Arial" w:cs="Arial"/>
          <w:sz w:val="24"/>
          <w:szCs w:val="24"/>
        </w:rPr>
        <w:tab/>
      </w:r>
      <w:r w:rsidR="0072503F" w:rsidRPr="00435F1C">
        <w:rPr>
          <w:rFonts w:ascii="Arial" w:hAnsi="Arial" w:cs="Arial"/>
          <w:sz w:val="24"/>
          <w:szCs w:val="24"/>
        </w:rPr>
        <w:t>emhhomes are party to a number of information sharing agreements</w:t>
      </w:r>
      <w:r w:rsidR="00D6048C" w:rsidRPr="00435F1C">
        <w:rPr>
          <w:rFonts w:ascii="Arial" w:hAnsi="Arial" w:cs="Arial"/>
          <w:sz w:val="24"/>
          <w:szCs w:val="24"/>
        </w:rPr>
        <w:t xml:space="preserve"> </w:t>
      </w:r>
      <w:r w:rsidR="0072503F" w:rsidRPr="00435F1C">
        <w:rPr>
          <w:rFonts w:ascii="Arial" w:hAnsi="Arial" w:cs="Arial"/>
          <w:sz w:val="24"/>
          <w:szCs w:val="24"/>
        </w:rPr>
        <w:t xml:space="preserve">to allow us to lawfully share information that is necessary for the purpose of detecting and tackling ASB and crime. </w:t>
      </w:r>
    </w:p>
    <w:p w14:paraId="4140CC7B" w14:textId="77777777" w:rsidR="00D6048C" w:rsidRPr="00435F1C" w:rsidRDefault="00D6048C" w:rsidP="00D6048C">
      <w:pPr>
        <w:pStyle w:val="NoSpacing"/>
        <w:ind w:left="1440" w:hanging="720"/>
        <w:rPr>
          <w:rFonts w:ascii="Arial" w:hAnsi="Arial" w:cs="Arial"/>
          <w:sz w:val="24"/>
          <w:szCs w:val="24"/>
        </w:rPr>
      </w:pPr>
    </w:p>
    <w:p w14:paraId="6DF17262" w14:textId="77777777" w:rsidR="00D6048C" w:rsidRPr="00435F1C" w:rsidRDefault="00D6048C" w:rsidP="00D6048C">
      <w:pPr>
        <w:pStyle w:val="NoSpacing"/>
        <w:ind w:left="1440" w:hanging="720"/>
        <w:rPr>
          <w:rFonts w:ascii="Arial" w:hAnsi="Arial" w:cs="Arial"/>
          <w:sz w:val="24"/>
          <w:szCs w:val="24"/>
        </w:rPr>
      </w:pPr>
      <w:r w:rsidRPr="00435F1C">
        <w:rPr>
          <w:rFonts w:ascii="Arial" w:hAnsi="Arial" w:cs="Arial"/>
          <w:sz w:val="24"/>
          <w:szCs w:val="24"/>
        </w:rPr>
        <w:t>6.4</w:t>
      </w:r>
      <w:r w:rsidRPr="00435F1C">
        <w:rPr>
          <w:rFonts w:ascii="Arial" w:hAnsi="Arial" w:cs="Arial"/>
          <w:sz w:val="24"/>
          <w:szCs w:val="24"/>
        </w:rPr>
        <w:tab/>
      </w:r>
      <w:r w:rsidR="0072503F" w:rsidRPr="00435F1C">
        <w:rPr>
          <w:rFonts w:ascii="Arial" w:hAnsi="Arial" w:cs="Arial"/>
          <w:sz w:val="24"/>
          <w:szCs w:val="24"/>
        </w:rPr>
        <w:t xml:space="preserve">Where we do share information with other </w:t>
      </w:r>
      <w:proofErr w:type="gramStart"/>
      <w:r w:rsidR="0072503F" w:rsidRPr="00435F1C">
        <w:rPr>
          <w:rFonts w:ascii="Arial" w:hAnsi="Arial" w:cs="Arial"/>
          <w:sz w:val="24"/>
          <w:szCs w:val="24"/>
        </w:rPr>
        <w:t>agencies</w:t>
      </w:r>
      <w:proofErr w:type="gramEnd"/>
      <w:r w:rsidR="0072503F" w:rsidRPr="00435F1C">
        <w:rPr>
          <w:rFonts w:ascii="Arial" w:hAnsi="Arial" w:cs="Arial"/>
          <w:sz w:val="24"/>
          <w:szCs w:val="24"/>
        </w:rPr>
        <w:t xml:space="preserve"> we will ensure that the transfer of this information is done safely, the information is stored appropriately, it is not shared with a third party without permission (unless required by law) and is subject to an appropriate retention schedule. </w:t>
      </w:r>
      <w:r w:rsidR="00142535" w:rsidRPr="00435F1C">
        <w:rPr>
          <w:rFonts w:ascii="Arial" w:hAnsi="Arial" w:cs="Arial"/>
          <w:sz w:val="24"/>
          <w:szCs w:val="24"/>
        </w:rPr>
        <w:t xml:space="preserve">The same principles will apply where we receive information from other agencies. </w:t>
      </w:r>
    </w:p>
    <w:p w14:paraId="62BE026D" w14:textId="77777777" w:rsidR="00D6048C" w:rsidRPr="00435F1C" w:rsidRDefault="00D6048C" w:rsidP="00D6048C">
      <w:pPr>
        <w:pStyle w:val="NoSpacing"/>
        <w:ind w:left="1440" w:hanging="720"/>
        <w:rPr>
          <w:rFonts w:ascii="Arial" w:hAnsi="Arial" w:cs="Arial"/>
          <w:sz w:val="24"/>
          <w:szCs w:val="24"/>
        </w:rPr>
      </w:pPr>
    </w:p>
    <w:p w14:paraId="2E6FEDEF" w14:textId="77777777" w:rsidR="0072503F" w:rsidRPr="00435F1C" w:rsidRDefault="00D6048C" w:rsidP="00D6048C">
      <w:pPr>
        <w:pStyle w:val="NoSpacing"/>
        <w:ind w:left="1440" w:hanging="720"/>
        <w:rPr>
          <w:rFonts w:ascii="Arial" w:hAnsi="Arial" w:cs="Arial"/>
          <w:sz w:val="24"/>
          <w:szCs w:val="24"/>
        </w:rPr>
      </w:pPr>
      <w:r w:rsidRPr="00435F1C">
        <w:rPr>
          <w:rFonts w:ascii="Arial" w:hAnsi="Arial" w:cs="Arial"/>
          <w:sz w:val="24"/>
          <w:szCs w:val="24"/>
        </w:rPr>
        <w:t>6.5</w:t>
      </w:r>
      <w:r w:rsidRPr="00435F1C">
        <w:rPr>
          <w:rFonts w:ascii="Arial" w:hAnsi="Arial" w:cs="Arial"/>
          <w:sz w:val="24"/>
          <w:szCs w:val="24"/>
        </w:rPr>
        <w:tab/>
      </w:r>
      <w:r w:rsidR="0072503F" w:rsidRPr="00435F1C">
        <w:rPr>
          <w:rFonts w:ascii="Arial" w:hAnsi="Arial" w:cs="Arial"/>
          <w:sz w:val="24"/>
          <w:szCs w:val="24"/>
        </w:rPr>
        <w:t>When we receive subject access requests we will deal with these lawfully and with appreciation of the ICO guidance in relation to these requests.</w:t>
      </w:r>
    </w:p>
    <w:p w14:paraId="1707B79A" w14:textId="77777777" w:rsidR="0072503F" w:rsidRPr="00435F1C" w:rsidRDefault="0072503F" w:rsidP="001E4C5A">
      <w:pPr>
        <w:pStyle w:val="NoSpacing"/>
        <w:rPr>
          <w:rFonts w:ascii="Arial" w:hAnsi="Arial" w:cs="Arial"/>
          <w:sz w:val="24"/>
          <w:szCs w:val="24"/>
        </w:rPr>
      </w:pPr>
    </w:p>
    <w:p w14:paraId="1E1B5741" w14:textId="77777777" w:rsidR="0072503F" w:rsidRPr="00435F1C" w:rsidRDefault="0072503F" w:rsidP="00142535">
      <w:pPr>
        <w:pStyle w:val="NoSpacing"/>
        <w:ind w:firstLine="720"/>
        <w:rPr>
          <w:rFonts w:ascii="Arial" w:hAnsi="Arial" w:cs="Arial"/>
          <w:b/>
          <w:sz w:val="24"/>
          <w:szCs w:val="24"/>
        </w:rPr>
      </w:pPr>
      <w:r w:rsidRPr="00435F1C">
        <w:rPr>
          <w:rFonts w:ascii="Arial" w:hAnsi="Arial" w:cs="Arial"/>
          <w:b/>
          <w:sz w:val="24"/>
          <w:szCs w:val="24"/>
        </w:rPr>
        <w:t>Confidentiality</w:t>
      </w:r>
    </w:p>
    <w:p w14:paraId="19EF16F5" w14:textId="77777777" w:rsidR="0072503F" w:rsidRPr="00435F1C" w:rsidRDefault="0072503F" w:rsidP="001E4C5A">
      <w:pPr>
        <w:pStyle w:val="NoSpacing"/>
        <w:rPr>
          <w:rFonts w:ascii="Arial" w:hAnsi="Arial" w:cs="Arial"/>
          <w:b/>
          <w:sz w:val="24"/>
          <w:szCs w:val="24"/>
        </w:rPr>
      </w:pPr>
    </w:p>
    <w:p w14:paraId="04506D47" w14:textId="77777777" w:rsidR="000421C0" w:rsidRPr="00435F1C" w:rsidRDefault="00142535" w:rsidP="000421C0">
      <w:pPr>
        <w:pStyle w:val="NoSpacing"/>
        <w:ind w:left="1440" w:hanging="720"/>
        <w:rPr>
          <w:rFonts w:ascii="Arial" w:hAnsi="Arial" w:cs="Arial"/>
          <w:sz w:val="24"/>
          <w:szCs w:val="24"/>
        </w:rPr>
      </w:pPr>
      <w:r w:rsidRPr="00435F1C">
        <w:rPr>
          <w:rFonts w:ascii="Arial" w:hAnsi="Arial" w:cs="Arial"/>
          <w:sz w:val="24"/>
          <w:szCs w:val="24"/>
        </w:rPr>
        <w:t>6.6</w:t>
      </w:r>
      <w:r w:rsidRPr="00435F1C">
        <w:rPr>
          <w:rFonts w:ascii="Arial" w:hAnsi="Arial" w:cs="Arial"/>
          <w:sz w:val="24"/>
          <w:szCs w:val="24"/>
        </w:rPr>
        <w:tab/>
      </w:r>
      <w:r w:rsidR="0072503F" w:rsidRPr="00435F1C">
        <w:rPr>
          <w:rFonts w:ascii="Arial" w:hAnsi="Arial" w:cs="Arial"/>
          <w:sz w:val="24"/>
          <w:szCs w:val="24"/>
        </w:rPr>
        <w:t xml:space="preserve">Where a complainant asks for us to keep their details/identity confidential we will explain that this will greatly impact on our ability to </w:t>
      </w:r>
      <w:proofErr w:type="gramStart"/>
      <w:r w:rsidR="0072503F" w:rsidRPr="00435F1C">
        <w:rPr>
          <w:rFonts w:ascii="Arial" w:hAnsi="Arial" w:cs="Arial"/>
          <w:sz w:val="24"/>
          <w:szCs w:val="24"/>
        </w:rPr>
        <w:t>take action</w:t>
      </w:r>
      <w:proofErr w:type="gramEnd"/>
      <w:r w:rsidR="0072503F" w:rsidRPr="00435F1C">
        <w:rPr>
          <w:rFonts w:ascii="Arial" w:hAnsi="Arial" w:cs="Arial"/>
          <w:sz w:val="24"/>
          <w:szCs w:val="24"/>
        </w:rPr>
        <w:t xml:space="preserve">. We cannot </w:t>
      </w:r>
      <w:proofErr w:type="gramStart"/>
      <w:r w:rsidR="0072503F" w:rsidRPr="00435F1C">
        <w:rPr>
          <w:rFonts w:ascii="Arial" w:hAnsi="Arial" w:cs="Arial"/>
          <w:sz w:val="24"/>
          <w:szCs w:val="24"/>
        </w:rPr>
        <w:t>take action</w:t>
      </w:r>
      <w:proofErr w:type="gramEnd"/>
      <w:r w:rsidR="0072503F" w:rsidRPr="00435F1C">
        <w:rPr>
          <w:rFonts w:ascii="Arial" w:hAnsi="Arial" w:cs="Arial"/>
          <w:sz w:val="24"/>
          <w:szCs w:val="24"/>
        </w:rPr>
        <w:t xml:space="preserve"> without informing the perpetrator of the detail of the report made against them and often the circumstances of the incident will make clear to them who the complainant is. If the complainant is fearful of </w:t>
      </w:r>
      <w:proofErr w:type="gramStart"/>
      <w:r w:rsidR="0072503F" w:rsidRPr="00435F1C">
        <w:rPr>
          <w:rFonts w:ascii="Arial" w:hAnsi="Arial" w:cs="Arial"/>
          <w:sz w:val="24"/>
          <w:szCs w:val="24"/>
        </w:rPr>
        <w:t>repercussion</w:t>
      </w:r>
      <w:r w:rsidR="00FA2AE8">
        <w:rPr>
          <w:rFonts w:ascii="Arial" w:hAnsi="Arial" w:cs="Arial"/>
          <w:sz w:val="24"/>
          <w:szCs w:val="24"/>
        </w:rPr>
        <w:t>s</w:t>
      </w:r>
      <w:proofErr w:type="gramEnd"/>
      <w:r w:rsidR="0072503F" w:rsidRPr="00435F1C">
        <w:rPr>
          <w:rFonts w:ascii="Arial" w:hAnsi="Arial" w:cs="Arial"/>
          <w:sz w:val="24"/>
          <w:szCs w:val="24"/>
        </w:rPr>
        <w:t xml:space="preserve"> we will explain how we are able to support and protect them to encourage them to allow </w:t>
      </w:r>
      <w:r w:rsidR="00290741">
        <w:rPr>
          <w:rFonts w:ascii="Arial" w:hAnsi="Arial" w:cs="Arial"/>
          <w:sz w:val="24"/>
          <w:szCs w:val="24"/>
        </w:rPr>
        <w:t>us</w:t>
      </w:r>
      <w:r w:rsidR="0072503F" w:rsidRPr="00435F1C">
        <w:rPr>
          <w:rFonts w:ascii="Arial" w:hAnsi="Arial" w:cs="Arial"/>
          <w:sz w:val="24"/>
          <w:szCs w:val="24"/>
        </w:rPr>
        <w:t xml:space="preserve"> to continue with our actions.</w:t>
      </w:r>
    </w:p>
    <w:p w14:paraId="1C7D0015" w14:textId="77777777" w:rsidR="000421C0" w:rsidRPr="00435F1C" w:rsidRDefault="000421C0" w:rsidP="000421C0">
      <w:pPr>
        <w:pStyle w:val="NoSpacing"/>
        <w:ind w:left="1440" w:hanging="720"/>
        <w:rPr>
          <w:rFonts w:ascii="Arial" w:hAnsi="Arial" w:cs="Arial"/>
          <w:sz w:val="24"/>
          <w:szCs w:val="24"/>
        </w:rPr>
      </w:pPr>
    </w:p>
    <w:p w14:paraId="0278DD74" w14:textId="77777777" w:rsidR="0072503F" w:rsidRPr="00435F1C" w:rsidRDefault="000421C0" w:rsidP="000421C0">
      <w:pPr>
        <w:pStyle w:val="NoSpacing"/>
        <w:ind w:left="1440" w:hanging="720"/>
        <w:rPr>
          <w:rFonts w:ascii="Arial" w:hAnsi="Arial" w:cs="Arial"/>
          <w:sz w:val="24"/>
          <w:szCs w:val="24"/>
        </w:rPr>
      </w:pPr>
      <w:r w:rsidRPr="00435F1C">
        <w:rPr>
          <w:rFonts w:ascii="Arial" w:hAnsi="Arial" w:cs="Arial"/>
          <w:sz w:val="24"/>
          <w:szCs w:val="24"/>
        </w:rPr>
        <w:t>6.7</w:t>
      </w:r>
      <w:r w:rsidRPr="00435F1C">
        <w:rPr>
          <w:rFonts w:ascii="Arial" w:hAnsi="Arial" w:cs="Arial"/>
          <w:sz w:val="24"/>
          <w:szCs w:val="24"/>
        </w:rPr>
        <w:tab/>
      </w:r>
      <w:r w:rsidR="0072503F" w:rsidRPr="00435F1C">
        <w:rPr>
          <w:rFonts w:ascii="Arial" w:hAnsi="Arial" w:cs="Arial"/>
          <w:sz w:val="24"/>
          <w:szCs w:val="24"/>
        </w:rPr>
        <w:t>There may be some information that a complainant tells us that we cannot keep confidential, even if they wish us to. This would include information relating to criminal behaviour and safeguarding issues. Where appropriate we will tell the complainant that we need to share the information and who with.</w:t>
      </w:r>
    </w:p>
    <w:p w14:paraId="71D46AFA" w14:textId="77777777" w:rsidR="00DA66D7" w:rsidRPr="00435F1C" w:rsidRDefault="00DA66D7" w:rsidP="000421C0">
      <w:pPr>
        <w:rPr>
          <w:rFonts w:ascii="Arial" w:hAnsi="Arial" w:cs="Arial"/>
          <w:b/>
          <w:bCs/>
          <w:sz w:val="24"/>
          <w:szCs w:val="24"/>
        </w:rPr>
      </w:pPr>
    </w:p>
    <w:p w14:paraId="7D18EFBB" w14:textId="77777777" w:rsidR="008C34C7" w:rsidRPr="00435F1C" w:rsidRDefault="008C34C7" w:rsidP="00152E06">
      <w:pPr>
        <w:pStyle w:val="ListParagraph"/>
        <w:numPr>
          <w:ilvl w:val="0"/>
          <w:numId w:val="1"/>
        </w:numPr>
        <w:rPr>
          <w:rFonts w:ascii="Arial" w:hAnsi="Arial" w:cs="Arial"/>
          <w:b/>
          <w:bCs/>
          <w:sz w:val="24"/>
          <w:szCs w:val="24"/>
        </w:rPr>
      </w:pPr>
      <w:r w:rsidRPr="00435F1C">
        <w:rPr>
          <w:rFonts w:ascii="Arial" w:hAnsi="Arial" w:cs="Arial"/>
          <w:b/>
          <w:bCs/>
          <w:sz w:val="24"/>
          <w:szCs w:val="24"/>
        </w:rPr>
        <w:t xml:space="preserve">Training and Service Development </w:t>
      </w:r>
    </w:p>
    <w:p w14:paraId="40B1D3E4" w14:textId="77777777" w:rsidR="00D35C6A" w:rsidRPr="00435F1C" w:rsidRDefault="00D35C6A" w:rsidP="00D35C6A">
      <w:pPr>
        <w:ind w:left="360"/>
        <w:rPr>
          <w:rFonts w:ascii="Arial" w:hAnsi="Arial" w:cs="Arial"/>
          <w:b/>
          <w:bCs/>
          <w:sz w:val="24"/>
          <w:szCs w:val="24"/>
        </w:rPr>
      </w:pPr>
    </w:p>
    <w:p w14:paraId="011AAE85" w14:textId="77777777" w:rsidR="00D35C6A" w:rsidRPr="00435F1C" w:rsidRDefault="00D35C6A" w:rsidP="00D35C6A">
      <w:pPr>
        <w:ind w:left="360"/>
        <w:rPr>
          <w:rFonts w:ascii="Arial" w:hAnsi="Arial" w:cs="Arial"/>
          <w:b/>
          <w:bCs/>
          <w:sz w:val="24"/>
          <w:szCs w:val="24"/>
        </w:rPr>
      </w:pPr>
      <w:r w:rsidRPr="00435F1C">
        <w:rPr>
          <w:rFonts w:ascii="Arial" w:hAnsi="Arial" w:cs="Arial"/>
          <w:b/>
          <w:bCs/>
          <w:sz w:val="24"/>
          <w:szCs w:val="24"/>
        </w:rPr>
        <w:t xml:space="preserve">Performance monitoring </w:t>
      </w:r>
    </w:p>
    <w:p w14:paraId="77A5CBE0" w14:textId="77777777" w:rsidR="00D35C6A" w:rsidRPr="00435F1C" w:rsidRDefault="00D35C6A" w:rsidP="00D35C6A">
      <w:pPr>
        <w:ind w:left="360"/>
        <w:rPr>
          <w:rFonts w:ascii="Arial" w:hAnsi="Arial" w:cs="Arial"/>
          <w:b/>
          <w:bCs/>
          <w:sz w:val="24"/>
          <w:szCs w:val="24"/>
        </w:rPr>
      </w:pPr>
    </w:p>
    <w:p w14:paraId="2E8B4CFC" w14:textId="77777777" w:rsidR="00D35C6A" w:rsidRPr="00435F1C" w:rsidRDefault="004B7071" w:rsidP="004B7071">
      <w:pPr>
        <w:pStyle w:val="NoSpacing"/>
        <w:ind w:left="1440" w:hanging="720"/>
        <w:rPr>
          <w:rFonts w:ascii="Arial" w:hAnsi="Arial" w:cs="Arial"/>
          <w:sz w:val="24"/>
          <w:szCs w:val="24"/>
        </w:rPr>
      </w:pPr>
      <w:r w:rsidRPr="00435F1C">
        <w:rPr>
          <w:rFonts w:ascii="Arial" w:hAnsi="Arial" w:cs="Arial"/>
          <w:sz w:val="24"/>
          <w:szCs w:val="24"/>
        </w:rPr>
        <w:t>7.1</w:t>
      </w:r>
      <w:r w:rsidRPr="00435F1C">
        <w:rPr>
          <w:rFonts w:ascii="Arial" w:hAnsi="Arial" w:cs="Arial"/>
          <w:sz w:val="24"/>
          <w:szCs w:val="24"/>
        </w:rPr>
        <w:tab/>
      </w:r>
      <w:r w:rsidR="00D35C6A" w:rsidRPr="00435F1C">
        <w:rPr>
          <w:rFonts w:ascii="Arial" w:hAnsi="Arial" w:cs="Arial"/>
          <w:sz w:val="24"/>
          <w:szCs w:val="24"/>
        </w:rPr>
        <w:t>We will closely monitor the quality of the service that we provide in relation to ASB</w:t>
      </w:r>
      <w:r w:rsidRPr="00435F1C">
        <w:rPr>
          <w:rFonts w:ascii="Arial" w:hAnsi="Arial" w:cs="Arial"/>
          <w:sz w:val="24"/>
          <w:szCs w:val="24"/>
        </w:rPr>
        <w:t xml:space="preserve">. </w:t>
      </w:r>
      <w:r w:rsidR="00D35C6A" w:rsidRPr="00435F1C">
        <w:rPr>
          <w:rFonts w:ascii="Arial" w:hAnsi="Arial" w:cs="Arial"/>
          <w:sz w:val="24"/>
          <w:szCs w:val="24"/>
        </w:rPr>
        <w:t>We will do this by:</w:t>
      </w:r>
    </w:p>
    <w:p w14:paraId="31152143" w14:textId="77777777" w:rsidR="00D35C6A" w:rsidRPr="00435F1C" w:rsidRDefault="00D35C6A" w:rsidP="001E4C5A">
      <w:pPr>
        <w:pStyle w:val="NoSpacing"/>
        <w:rPr>
          <w:rFonts w:ascii="Arial" w:hAnsi="Arial" w:cs="Arial"/>
          <w:sz w:val="24"/>
          <w:szCs w:val="24"/>
        </w:rPr>
      </w:pPr>
    </w:p>
    <w:p w14:paraId="12A9C648" w14:textId="77777777" w:rsidR="00D35C6A" w:rsidRPr="00435F1C" w:rsidRDefault="00D35C6A" w:rsidP="00290741">
      <w:pPr>
        <w:pStyle w:val="NoSpacing"/>
        <w:numPr>
          <w:ilvl w:val="0"/>
          <w:numId w:val="35"/>
        </w:numPr>
        <w:rPr>
          <w:rFonts w:ascii="Arial" w:hAnsi="Arial" w:cs="Arial"/>
          <w:sz w:val="24"/>
          <w:szCs w:val="24"/>
        </w:rPr>
      </w:pPr>
      <w:r w:rsidRPr="00435F1C">
        <w:rPr>
          <w:rFonts w:ascii="Arial" w:hAnsi="Arial" w:cs="Arial"/>
          <w:sz w:val="24"/>
          <w:szCs w:val="24"/>
        </w:rPr>
        <w:t xml:space="preserve">Ensuring service standards are being </w:t>
      </w:r>
      <w:proofErr w:type="gramStart"/>
      <w:r w:rsidRPr="00435F1C">
        <w:rPr>
          <w:rFonts w:ascii="Arial" w:hAnsi="Arial" w:cs="Arial"/>
          <w:sz w:val="24"/>
          <w:szCs w:val="24"/>
        </w:rPr>
        <w:t>met</w:t>
      </w:r>
      <w:proofErr w:type="gramEnd"/>
    </w:p>
    <w:p w14:paraId="162881D0" w14:textId="77777777" w:rsidR="00D35C6A" w:rsidRPr="00435F1C" w:rsidRDefault="00D35C6A" w:rsidP="00290741">
      <w:pPr>
        <w:pStyle w:val="NoSpacing"/>
        <w:numPr>
          <w:ilvl w:val="0"/>
          <w:numId w:val="35"/>
        </w:numPr>
        <w:rPr>
          <w:rFonts w:ascii="Arial" w:hAnsi="Arial" w:cs="Arial"/>
          <w:sz w:val="24"/>
          <w:szCs w:val="24"/>
        </w:rPr>
      </w:pPr>
      <w:r w:rsidRPr="00435F1C">
        <w:rPr>
          <w:rFonts w:ascii="Arial" w:hAnsi="Arial" w:cs="Arial"/>
          <w:sz w:val="24"/>
          <w:szCs w:val="24"/>
        </w:rPr>
        <w:t>Completing customer satisfaction surveys (where possible)</w:t>
      </w:r>
    </w:p>
    <w:p w14:paraId="2B08D13F" w14:textId="77777777" w:rsidR="00D35C6A" w:rsidRPr="00435F1C" w:rsidRDefault="00D35C6A" w:rsidP="00290741">
      <w:pPr>
        <w:pStyle w:val="NoSpacing"/>
        <w:numPr>
          <w:ilvl w:val="0"/>
          <w:numId w:val="35"/>
        </w:numPr>
        <w:rPr>
          <w:rFonts w:ascii="Arial" w:hAnsi="Arial" w:cs="Arial"/>
          <w:sz w:val="24"/>
          <w:szCs w:val="24"/>
        </w:rPr>
      </w:pPr>
      <w:r w:rsidRPr="00435F1C">
        <w:rPr>
          <w:rFonts w:ascii="Arial" w:hAnsi="Arial" w:cs="Arial"/>
          <w:sz w:val="24"/>
          <w:szCs w:val="24"/>
        </w:rPr>
        <w:t xml:space="preserve">Ensuring vulnerability matrixes are completed and all actions are accurately </w:t>
      </w:r>
      <w:proofErr w:type="gramStart"/>
      <w:r w:rsidRPr="00435F1C">
        <w:rPr>
          <w:rFonts w:ascii="Arial" w:hAnsi="Arial" w:cs="Arial"/>
          <w:sz w:val="24"/>
          <w:szCs w:val="24"/>
        </w:rPr>
        <w:t>recorded</w:t>
      </w:r>
      <w:proofErr w:type="gramEnd"/>
    </w:p>
    <w:p w14:paraId="0C5018B5" w14:textId="77777777" w:rsidR="00D35C6A" w:rsidRPr="00435F1C" w:rsidRDefault="00D35C6A" w:rsidP="00290741">
      <w:pPr>
        <w:pStyle w:val="NoSpacing"/>
        <w:numPr>
          <w:ilvl w:val="0"/>
          <w:numId w:val="35"/>
        </w:numPr>
        <w:rPr>
          <w:rFonts w:ascii="Arial" w:hAnsi="Arial" w:cs="Arial"/>
          <w:sz w:val="24"/>
          <w:szCs w:val="24"/>
        </w:rPr>
      </w:pPr>
      <w:r w:rsidRPr="00435F1C">
        <w:rPr>
          <w:rFonts w:ascii="Arial" w:hAnsi="Arial" w:cs="Arial"/>
          <w:sz w:val="24"/>
          <w:szCs w:val="24"/>
        </w:rPr>
        <w:t>Conduct</w:t>
      </w:r>
      <w:r w:rsidR="003D7C94" w:rsidRPr="00435F1C">
        <w:rPr>
          <w:rFonts w:ascii="Arial" w:hAnsi="Arial" w:cs="Arial"/>
          <w:sz w:val="24"/>
          <w:szCs w:val="24"/>
        </w:rPr>
        <w:t>ing</w:t>
      </w:r>
      <w:r w:rsidRPr="00435F1C">
        <w:rPr>
          <w:rFonts w:ascii="Arial" w:hAnsi="Arial" w:cs="Arial"/>
          <w:sz w:val="24"/>
          <w:szCs w:val="24"/>
        </w:rPr>
        <w:t xml:space="preserve"> regular reviews of ongoing cases, to assess progress and identify any </w:t>
      </w:r>
      <w:proofErr w:type="gramStart"/>
      <w:r w:rsidRPr="00435F1C">
        <w:rPr>
          <w:rFonts w:ascii="Arial" w:hAnsi="Arial" w:cs="Arial"/>
          <w:sz w:val="24"/>
          <w:szCs w:val="24"/>
        </w:rPr>
        <w:t>barriers</w:t>
      </w:r>
      <w:proofErr w:type="gramEnd"/>
    </w:p>
    <w:p w14:paraId="77D0A1C8" w14:textId="77777777" w:rsidR="00D35C6A" w:rsidRPr="00435F1C" w:rsidRDefault="00D35C6A" w:rsidP="001E4C5A">
      <w:pPr>
        <w:pStyle w:val="NoSpacing"/>
        <w:rPr>
          <w:rFonts w:ascii="Arial" w:hAnsi="Arial" w:cs="Arial"/>
          <w:sz w:val="24"/>
          <w:szCs w:val="24"/>
        </w:rPr>
      </w:pPr>
    </w:p>
    <w:p w14:paraId="19DB612E" w14:textId="77777777" w:rsidR="00D35C6A" w:rsidRPr="00435F1C" w:rsidRDefault="003D7C94" w:rsidP="00896C1B">
      <w:pPr>
        <w:pStyle w:val="NoSpacing"/>
        <w:ind w:left="1440" w:hanging="720"/>
        <w:rPr>
          <w:rFonts w:ascii="Arial" w:hAnsi="Arial" w:cs="Arial"/>
          <w:sz w:val="24"/>
          <w:szCs w:val="24"/>
        </w:rPr>
      </w:pPr>
      <w:r w:rsidRPr="00435F1C">
        <w:rPr>
          <w:rFonts w:ascii="Arial" w:hAnsi="Arial" w:cs="Arial"/>
          <w:sz w:val="24"/>
          <w:szCs w:val="24"/>
        </w:rPr>
        <w:t>7.2</w:t>
      </w:r>
      <w:r w:rsidRPr="00435F1C">
        <w:rPr>
          <w:rFonts w:ascii="Arial" w:hAnsi="Arial" w:cs="Arial"/>
          <w:sz w:val="24"/>
          <w:szCs w:val="24"/>
        </w:rPr>
        <w:tab/>
      </w:r>
      <w:r w:rsidR="00D35C6A" w:rsidRPr="00F2022C">
        <w:rPr>
          <w:rFonts w:ascii="Arial" w:hAnsi="Arial" w:cs="Arial"/>
          <w:sz w:val="24"/>
          <w:szCs w:val="24"/>
        </w:rPr>
        <w:t xml:space="preserve">We will regularly, as required, </w:t>
      </w:r>
      <w:r w:rsidR="00FA2AE8" w:rsidRPr="00F2022C">
        <w:rPr>
          <w:rFonts w:ascii="Arial" w:hAnsi="Arial" w:cs="Arial"/>
          <w:sz w:val="24"/>
          <w:szCs w:val="24"/>
        </w:rPr>
        <w:t xml:space="preserve">collate and </w:t>
      </w:r>
      <w:r w:rsidR="00D35C6A" w:rsidRPr="00F2022C">
        <w:rPr>
          <w:rFonts w:ascii="Arial" w:hAnsi="Arial" w:cs="Arial"/>
          <w:sz w:val="24"/>
          <w:szCs w:val="24"/>
        </w:rPr>
        <w:t xml:space="preserve">report statistical information about the management of ASB Cases </w:t>
      </w:r>
      <w:r w:rsidR="00FA2AE8" w:rsidRPr="00F2022C">
        <w:rPr>
          <w:rFonts w:ascii="Arial" w:hAnsi="Arial" w:cs="Arial"/>
          <w:sz w:val="24"/>
          <w:szCs w:val="24"/>
        </w:rPr>
        <w:t>including</w:t>
      </w:r>
      <w:r w:rsidR="00D35C6A" w:rsidRPr="00F2022C">
        <w:rPr>
          <w:rFonts w:ascii="Arial" w:hAnsi="Arial" w:cs="Arial"/>
          <w:sz w:val="24"/>
          <w:szCs w:val="24"/>
        </w:rPr>
        <w:t xml:space="preserve"> </w:t>
      </w:r>
      <w:proofErr w:type="spellStart"/>
      <w:r w:rsidR="00D35C6A" w:rsidRPr="00F2022C">
        <w:rPr>
          <w:rFonts w:ascii="Arial" w:hAnsi="Arial" w:cs="Arial"/>
          <w:sz w:val="24"/>
          <w:szCs w:val="24"/>
        </w:rPr>
        <w:t>HouseMark</w:t>
      </w:r>
      <w:proofErr w:type="spellEnd"/>
      <w:r w:rsidR="00D35C6A" w:rsidRPr="00F2022C">
        <w:rPr>
          <w:rFonts w:ascii="Arial" w:hAnsi="Arial" w:cs="Arial"/>
          <w:sz w:val="24"/>
          <w:szCs w:val="24"/>
        </w:rPr>
        <w:t xml:space="preserve">. The ASB </w:t>
      </w:r>
      <w:r w:rsidR="00D35C6A" w:rsidRPr="00F2022C">
        <w:rPr>
          <w:rFonts w:ascii="Arial" w:hAnsi="Arial" w:cs="Arial"/>
          <w:sz w:val="24"/>
          <w:szCs w:val="24"/>
        </w:rPr>
        <w:lastRenderedPageBreak/>
        <w:t>Officer will ensure that all such statistical information is supplied to HouseMark in accordance with their requests.</w:t>
      </w:r>
      <w:r w:rsidR="00D35C6A" w:rsidRPr="00435F1C">
        <w:rPr>
          <w:rFonts w:ascii="Arial" w:hAnsi="Arial" w:cs="Arial"/>
          <w:sz w:val="24"/>
          <w:szCs w:val="24"/>
        </w:rPr>
        <w:t xml:space="preserve">  </w:t>
      </w:r>
    </w:p>
    <w:p w14:paraId="102BEE5E" w14:textId="77777777" w:rsidR="00D35C6A" w:rsidRPr="00435F1C" w:rsidRDefault="00D35C6A" w:rsidP="00896C1B">
      <w:pPr>
        <w:rPr>
          <w:rFonts w:ascii="Arial" w:hAnsi="Arial" w:cs="Arial"/>
          <w:sz w:val="24"/>
          <w:szCs w:val="24"/>
        </w:rPr>
      </w:pPr>
    </w:p>
    <w:p w14:paraId="006438A9" w14:textId="77777777" w:rsidR="00896C1B" w:rsidRPr="00435F1C" w:rsidRDefault="00896C1B" w:rsidP="00DA563C">
      <w:pPr>
        <w:ind w:firstLine="720"/>
        <w:rPr>
          <w:rFonts w:ascii="Arial" w:hAnsi="Arial" w:cs="Arial"/>
          <w:b/>
          <w:bCs/>
          <w:sz w:val="24"/>
          <w:szCs w:val="24"/>
        </w:rPr>
      </w:pPr>
      <w:r w:rsidRPr="00435F1C">
        <w:rPr>
          <w:rFonts w:ascii="Arial" w:hAnsi="Arial" w:cs="Arial"/>
          <w:b/>
          <w:bCs/>
          <w:sz w:val="24"/>
          <w:szCs w:val="24"/>
        </w:rPr>
        <w:t>Staff Training</w:t>
      </w:r>
    </w:p>
    <w:p w14:paraId="1FDE5AD4" w14:textId="77777777" w:rsidR="00896C1B" w:rsidRPr="00FA2AE8" w:rsidRDefault="00896C1B" w:rsidP="00896C1B">
      <w:pPr>
        <w:rPr>
          <w:rFonts w:ascii="Arial" w:hAnsi="Arial" w:cs="Arial"/>
          <w:b/>
          <w:bCs/>
          <w:sz w:val="16"/>
          <w:szCs w:val="16"/>
        </w:rPr>
      </w:pPr>
    </w:p>
    <w:p w14:paraId="304F29AB" w14:textId="77777777" w:rsidR="00896C1B" w:rsidRPr="00435F1C" w:rsidRDefault="00896C1B" w:rsidP="0068331E">
      <w:pPr>
        <w:ind w:left="1440" w:hanging="720"/>
        <w:rPr>
          <w:rFonts w:ascii="Arial" w:hAnsi="Arial" w:cs="Arial"/>
          <w:sz w:val="24"/>
          <w:szCs w:val="24"/>
        </w:rPr>
      </w:pPr>
      <w:r w:rsidRPr="00435F1C">
        <w:rPr>
          <w:rFonts w:ascii="Arial" w:hAnsi="Arial" w:cs="Arial"/>
          <w:sz w:val="24"/>
          <w:szCs w:val="24"/>
        </w:rPr>
        <w:t>7.3</w:t>
      </w:r>
      <w:r w:rsidRPr="00435F1C">
        <w:rPr>
          <w:rFonts w:ascii="Arial" w:hAnsi="Arial" w:cs="Arial"/>
          <w:sz w:val="24"/>
          <w:szCs w:val="24"/>
        </w:rPr>
        <w:tab/>
      </w:r>
      <w:r w:rsidR="00C26BCF" w:rsidRPr="00435F1C">
        <w:rPr>
          <w:rFonts w:ascii="Arial" w:hAnsi="Arial" w:cs="Arial"/>
          <w:sz w:val="24"/>
          <w:szCs w:val="24"/>
        </w:rPr>
        <w:t>emh</w:t>
      </w:r>
      <w:r w:rsidR="00F2022C">
        <w:rPr>
          <w:rFonts w:ascii="Arial" w:hAnsi="Arial" w:cs="Arial"/>
          <w:sz w:val="24"/>
          <w:szCs w:val="24"/>
        </w:rPr>
        <w:t xml:space="preserve"> </w:t>
      </w:r>
      <w:r w:rsidR="00290741">
        <w:rPr>
          <w:rFonts w:ascii="Arial" w:hAnsi="Arial" w:cs="Arial"/>
          <w:sz w:val="24"/>
          <w:szCs w:val="24"/>
        </w:rPr>
        <w:t>homes</w:t>
      </w:r>
      <w:r w:rsidR="00C26BCF" w:rsidRPr="00435F1C">
        <w:rPr>
          <w:rFonts w:ascii="Arial" w:hAnsi="Arial" w:cs="Arial"/>
          <w:sz w:val="24"/>
          <w:szCs w:val="24"/>
        </w:rPr>
        <w:t xml:space="preserve"> are committed to providing staff with the necessary training required to be able to effectively deal with ASB and related issues. This training will be regularly refreshed and updated to ensure officers are kept </w:t>
      </w:r>
      <w:r w:rsidR="0068331E" w:rsidRPr="00435F1C">
        <w:rPr>
          <w:rFonts w:ascii="Arial" w:hAnsi="Arial" w:cs="Arial"/>
          <w:sz w:val="24"/>
          <w:szCs w:val="24"/>
        </w:rPr>
        <w:t xml:space="preserve">abreast of changes to legislation or policy. </w:t>
      </w:r>
    </w:p>
    <w:p w14:paraId="67FE6541" w14:textId="77777777" w:rsidR="0068331E" w:rsidRPr="00FA2AE8" w:rsidRDefault="0068331E" w:rsidP="0068331E">
      <w:pPr>
        <w:ind w:left="1440" w:hanging="720"/>
        <w:rPr>
          <w:rFonts w:ascii="Arial" w:hAnsi="Arial" w:cs="Arial"/>
          <w:sz w:val="16"/>
          <w:szCs w:val="16"/>
        </w:rPr>
      </w:pPr>
    </w:p>
    <w:p w14:paraId="257F4A2D" w14:textId="77777777" w:rsidR="0068331E" w:rsidRPr="00435F1C" w:rsidRDefault="0068331E" w:rsidP="0068331E">
      <w:pPr>
        <w:ind w:left="1440" w:hanging="720"/>
        <w:rPr>
          <w:rFonts w:ascii="Arial" w:hAnsi="Arial" w:cs="Arial"/>
          <w:sz w:val="24"/>
          <w:szCs w:val="24"/>
        </w:rPr>
      </w:pPr>
      <w:r w:rsidRPr="00435F1C">
        <w:rPr>
          <w:rFonts w:ascii="Arial" w:hAnsi="Arial" w:cs="Arial"/>
          <w:sz w:val="24"/>
          <w:szCs w:val="24"/>
        </w:rPr>
        <w:t>7.4</w:t>
      </w:r>
      <w:r w:rsidRPr="00435F1C">
        <w:rPr>
          <w:rFonts w:ascii="Arial" w:hAnsi="Arial" w:cs="Arial"/>
          <w:sz w:val="24"/>
          <w:szCs w:val="24"/>
        </w:rPr>
        <w:tab/>
      </w:r>
      <w:r w:rsidR="001C2C77" w:rsidRPr="00435F1C">
        <w:rPr>
          <w:rFonts w:ascii="Arial" w:hAnsi="Arial" w:cs="Arial"/>
          <w:sz w:val="24"/>
          <w:szCs w:val="24"/>
        </w:rPr>
        <w:t>Training need</w:t>
      </w:r>
      <w:r w:rsidR="00290741">
        <w:rPr>
          <w:rFonts w:ascii="Arial" w:hAnsi="Arial" w:cs="Arial"/>
          <w:sz w:val="24"/>
          <w:szCs w:val="24"/>
        </w:rPr>
        <w:t>s</w:t>
      </w:r>
      <w:r w:rsidR="001C2C77" w:rsidRPr="00435F1C">
        <w:rPr>
          <w:rFonts w:ascii="Arial" w:hAnsi="Arial" w:cs="Arial"/>
          <w:sz w:val="24"/>
          <w:szCs w:val="24"/>
        </w:rPr>
        <w:t xml:space="preserve"> are regularly explored with officers during </w:t>
      </w:r>
      <w:proofErr w:type="gramStart"/>
      <w:r w:rsidR="001C2C77" w:rsidRPr="00435F1C">
        <w:rPr>
          <w:rFonts w:ascii="Arial" w:hAnsi="Arial" w:cs="Arial"/>
          <w:sz w:val="24"/>
          <w:szCs w:val="24"/>
        </w:rPr>
        <w:t>one to one</w:t>
      </w:r>
      <w:proofErr w:type="gramEnd"/>
      <w:r w:rsidR="001C2C77" w:rsidRPr="00435F1C">
        <w:rPr>
          <w:rFonts w:ascii="Arial" w:hAnsi="Arial" w:cs="Arial"/>
          <w:sz w:val="24"/>
          <w:szCs w:val="24"/>
        </w:rPr>
        <w:t xml:space="preserve"> meetings, appraisals and team meetings. </w:t>
      </w:r>
    </w:p>
    <w:p w14:paraId="1F4D78D7" w14:textId="77777777" w:rsidR="009D179C" w:rsidRPr="00FA2AE8" w:rsidRDefault="009D179C" w:rsidP="001E4C5A">
      <w:pPr>
        <w:pStyle w:val="NoSpacing"/>
        <w:rPr>
          <w:rFonts w:ascii="Arial" w:hAnsi="Arial" w:cs="Arial"/>
          <w:b/>
          <w:sz w:val="16"/>
          <w:szCs w:val="16"/>
        </w:rPr>
      </w:pPr>
    </w:p>
    <w:p w14:paraId="7A21976F" w14:textId="77777777" w:rsidR="009D179C" w:rsidRPr="00435F1C" w:rsidRDefault="009D179C" w:rsidP="002265E3">
      <w:pPr>
        <w:pStyle w:val="NoSpacing"/>
        <w:ind w:firstLine="720"/>
        <w:rPr>
          <w:rFonts w:ascii="Arial" w:hAnsi="Arial" w:cs="Arial"/>
          <w:b/>
          <w:sz w:val="24"/>
          <w:szCs w:val="24"/>
        </w:rPr>
      </w:pPr>
      <w:r w:rsidRPr="00435F1C">
        <w:rPr>
          <w:rFonts w:ascii="Arial" w:hAnsi="Arial" w:cs="Arial"/>
          <w:b/>
          <w:sz w:val="24"/>
          <w:szCs w:val="24"/>
        </w:rPr>
        <w:t>Compliments, Suggestions and Complaints</w:t>
      </w:r>
    </w:p>
    <w:p w14:paraId="75BB7A87" w14:textId="77777777" w:rsidR="009D179C" w:rsidRPr="00FA2AE8" w:rsidRDefault="009D179C" w:rsidP="001E4C5A">
      <w:pPr>
        <w:pStyle w:val="NoSpacing"/>
        <w:rPr>
          <w:rFonts w:ascii="Arial" w:hAnsi="Arial" w:cs="Arial"/>
          <w:b/>
          <w:sz w:val="16"/>
          <w:szCs w:val="16"/>
        </w:rPr>
      </w:pPr>
    </w:p>
    <w:p w14:paraId="708B27D3" w14:textId="572A278A" w:rsidR="00300D45" w:rsidRPr="00300D45" w:rsidRDefault="009D179C" w:rsidP="00300D45">
      <w:r w:rsidRPr="00435F1C">
        <w:rPr>
          <w:rFonts w:ascii="Arial" w:hAnsi="Arial" w:cs="Arial"/>
          <w:sz w:val="24"/>
          <w:szCs w:val="24"/>
        </w:rPr>
        <w:t>7.5</w:t>
      </w:r>
      <w:r w:rsidRPr="00435F1C">
        <w:rPr>
          <w:rFonts w:ascii="Arial" w:hAnsi="Arial" w:cs="Arial"/>
          <w:sz w:val="24"/>
          <w:szCs w:val="24"/>
        </w:rPr>
        <w:tab/>
      </w:r>
      <w:r w:rsidRPr="0011122C">
        <w:rPr>
          <w:rFonts w:ascii="Arial" w:hAnsi="Arial" w:cs="Arial"/>
          <w:sz w:val="24"/>
          <w:szCs w:val="24"/>
        </w:rPr>
        <w:t>emh</w:t>
      </w:r>
      <w:r w:rsidR="00F2022C">
        <w:rPr>
          <w:rFonts w:ascii="Arial" w:hAnsi="Arial" w:cs="Arial"/>
          <w:sz w:val="24"/>
          <w:szCs w:val="24"/>
        </w:rPr>
        <w:t xml:space="preserve"> </w:t>
      </w:r>
      <w:r w:rsidRPr="0011122C">
        <w:rPr>
          <w:rFonts w:ascii="Arial" w:hAnsi="Arial" w:cs="Arial"/>
          <w:sz w:val="24"/>
          <w:szCs w:val="24"/>
        </w:rPr>
        <w:t>homes will welcome any feedback from our customers and partner</w:t>
      </w:r>
      <w:r w:rsidR="0011122C">
        <w:rPr>
          <w:rFonts w:ascii="Arial" w:hAnsi="Arial" w:cs="Arial"/>
          <w:sz w:val="24"/>
          <w:szCs w:val="24"/>
        </w:rPr>
        <w:t>s; we use to improve our service</w:t>
      </w:r>
      <w:r w:rsidRPr="0011122C">
        <w:rPr>
          <w:rFonts w:ascii="Arial" w:hAnsi="Arial" w:cs="Arial"/>
          <w:sz w:val="24"/>
          <w:szCs w:val="24"/>
        </w:rPr>
        <w:t>. This can be sent directly to emh homes by:</w:t>
      </w:r>
    </w:p>
    <w:p w14:paraId="5189E8E3" w14:textId="47047CCE" w:rsidR="009D179C" w:rsidRPr="00435F1C" w:rsidRDefault="009D179C" w:rsidP="00300D45">
      <w:pPr>
        <w:pStyle w:val="NoSpacing"/>
        <w:rPr>
          <w:rFonts w:ascii="Arial" w:hAnsi="Arial" w:cs="Arial"/>
          <w:sz w:val="24"/>
          <w:szCs w:val="24"/>
        </w:rPr>
      </w:pPr>
    </w:p>
    <w:p w14:paraId="32B82E3F" w14:textId="5CA3BFFC" w:rsidR="009D179C" w:rsidRPr="00435F1C" w:rsidRDefault="009D179C" w:rsidP="00290741">
      <w:pPr>
        <w:pStyle w:val="NoSpacing"/>
        <w:numPr>
          <w:ilvl w:val="0"/>
          <w:numId w:val="36"/>
        </w:numPr>
        <w:rPr>
          <w:rFonts w:ascii="Arial" w:hAnsi="Arial" w:cs="Arial"/>
          <w:sz w:val="24"/>
          <w:szCs w:val="24"/>
        </w:rPr>
      </w:pPr>
      <w:r w:rsidRPr="00435F1C">
        <w:rPr>
          <w:rFonts w:ascii="Arial" w:hAnsi="Arial" w:cs="Arial"/>
          <w:sz w:val="24"/>
          <w:szCs w:val="24"/>
        </w:rPr>
        <w:t xml:space="preserve">By email to </w:t>
      </w:r>
      <w:r w:rsidR="00300D45">
        <w:rPr>
          <w:rFonts w:ascii="Arial" w:hAnsi="Arial" w:cs="Arial"/>
          <w:sz w:val="24"/>
          <w:szCs w:val="24"/>
        </w:rPr>
        <w:t>complaints@emh.co.uk</w:t>
      </w:r>
    </w:p>
    <w:p w14:paraId="5ED3024C" w14:textId="77777777" w:rsidR="009D179C" w:rsidRPr="00435F1C" w:rsidRDefault="009D179C" w:rsidP="00290741">
      <w:pPr>
        <w:pStyle w:val="NoSpacing"/>
        <w:numPr>
          <w:ilvl w:val="0"/>
          <w:numId w:val="36"/>
        </w:numPr>
        <w:rPr>
          <w:rFonts w:ascii="Arial" w:hAnsi="Arial" w:cs="Arial"/>
          <w:sz w:val="24"/>
          <w:szCs w:val="24"/>
        </w:rPr>
      </w:pPr>
      <w:r w:rsidRPr="00435F1C">
        <w:rPr>
          <w:rFonts w:ascii="Arial" w:hAnsi="Arial" w:cs="Arial"/>
          <w:sz w:val="24"/>
          <w:szCs w:val="24"/>
        </w:rPr>
        <w:t>By telephone to 0300 123 6000</w:t>
      </w:r>
    </w:p>
    <w:p w14:paraId="600C0E86" w14:textId="5805DF57" w:rsidR="009D179C" w:rsidRPr="00435F1C" w:rsidRDefault="009D179C" w:rsidP="00290741">
      <w:pPr>
        <w:pStyle w:val="NoSpacing"/>
        <w:numPr>
          <w:ilvl w:val="0"/>
          <w:numId w:val="36"/>
        </w:numPr>
        <w:rPr>
          <w:rFonts w:ascii="Arial" w:hAnsi="Arial" w:cs="Arial"/>
          <w:sz w:val="24"/>
          <w:szCs w:val="24"/>
        </w:rPr>
      </w:pPr>
      <w:r w:rsidRPr="00435F1C">
        <w:rPr>
          <w:rFonts w:ascii="Arial" w:hAnsi="Arial" w:cs="Arial"/>
          <w:sz w:val="24"/>
          <w:szCs w:val="24"/>
        </w:rPr>
        <w:t xml:space="preserve">In writing: emh homes, </w:t>
      </w:r>
      <w:r w:rsidR="00300D45">
        <w:rPr>
          <w:rFonts w:ascii="Arial" w:hAnsi="Arial" w:cs="Arial"/>
          <w:sz w:val="24"/>
          <w:szCs w:val="24"/>
        </w:rPr>
        <w:t>Memorial House</w:t>
      </w:r>
      <w:r w:rsidRPr="00435F1C">
        <w:rPr>
          <w:rFonts w:ascii="Arial" w:hAnsi="Arial" w:cs="Arial"/>
          <w:sz w:val="24"/>
          <w:szCs w:val="24"/>
        </w:rPr>
        <w:t xml:space="preserve">, Stenson Road, Coalville, LE67 4JP </w:t>
      </w:r>
    </w:p>
    <w:p w14:paraId="4996209E" w14:textId="77777777" w:rsidR="009D179C" w:rsidRPr="00FA2AE8" w:rsidRDefault="009D179C" w:rsidP="001E4C5A">
      <w:pPr>
        <w:pStyle w:val="NoSpacing"/>
        <w:rPr>
          <w:rFonts w:ascii="Arial" w:hAnsi="Arial" w:cs="Arial"/>
          <w:sz w:val="16"/>
          <w:szCs w:val="16"/>
        </w:rPr>
      </w:pPr>
    </w:p>
    <w:p w14:paraId="1F6E237E" w14:textId="77777777" w:rsidR="009D179C" w:rsidRPr="00435F1C" w:rsidRDefault="009D179C" w:rsidP="009D179C">
      <w:pPr>
        <w:pStyle w:val="NoSpacing"/>
        <w:ind w:left="1440" w:hanging="720"/>
        <w:rPr>
          <w:rFonts w:ascii="Arial" w:hAnsi="Arial" w:cs="Arial"/>
          <w:sz w:val="24"/>
          <w:szCs w:val="24"/>
        </w:rPr>
      </w:pPr>
      <w:r w:rsidRPr="00435F1C">
        <w:rPr>
          <w:rFonts w:ascii="Arial" w:hAnsi="Arial" w:cs="Arial"/>
          <w:sz w:val="24"/>
          <w:szCs w:val="24"/>
        </w:rPr>
        <w:t>7.6</w:t>
      </w:r>
      <w:r w:rsidRPr="00435F1C">
        <w:rPr>
          <w:rFonts w:ascii="Arial" w:hAnsi="Arial" w:cs="Arial"/>
          <w:sz w:val="24"/>
          <w:szCs w:val="24"/>
        </w:rPr>
        <w:tab/>
        <w:t>Any feedback which is considered to be a complaint will be dealt with in accordance with our Complaints Policy</w:t>
      </w:r>
    </w:p>
    <w:p w14:paraId="5F54674C" w14:textId="77777777" w:rsidR="009D179C" w:rsidRPr="00FA2AE8" w:rsidRDefault="009D179C" w:rsidP="009D179C">
      <w:pPr>
        <w:pStyle w:val="NoSpacing"/>
        <w:ind w:left="1440" w:hanging="720"/>
        <w:rPr>
          <w:rFonts w:ascii="Arial" w:hAnsi="Arial" w:cs="Arial"/>
          <w:sz w:val="18"/>
          <w:szCs w:val="18"/>
        </w:rPr>
      </w:pPr>
    </w:p>
    <w:p w14:paraId="440BB63C" w14:textId="77777777" w:rsidR="009D179C" w:rsidRPr="00435F1C" w:rsidRDefault="009D179C" w:rsidP="009D179C">
      <w:pPr>
        <w:pStyle w:val="NoSpacing"/>
        <w:ind w:left="1440" w:hanging="720"/>
        <w:rPr>
          <w:rFonts w:ascii="Arial" w:hAnsi="Arial" w:cs="Arial"/>
          <w:sz w:val="24"/>
          <w:szCs w:val="24"/>
        </w:rPr>
      </w:pPr>
      <w:r w:rsidRPr="00435F1C">
        <w:rPr>
          <w:rFonts w:ascii="Arial" w:hAnsi="Arial" w:cs="Arial"/>
          <w:sz w:val="24"/>
          <w:szCs w:val="24"/>
        </w:rPr>
        <w:t>7.7</w:t>
      </w:r>
      <w:r w:rsidRPr="00435F1C">
        <w:rPr>
          <w:rFonts w:ascii="Arial" w:hAnsi="Arial" w:cs="Arial"/>
          <w:sz w:val="24"/>
          <w:szCs w:val="24"/>
        </w:rPr>
        <w:tab/>
        <w:t>emh</w:t>
      </w:r>
      <w:r w:rsidR="00F2022C">
        <w:rPr>
          <w:rFonts w:ascii="Arial" w:hAnsi="Arial" w:cs="Arial"/>
          <w:sz w:val="24"/>
          <w:szCs w:val="24"/>
        </w:rPr>
        <w:t xml:space="preserve"> homes </w:t>
      </w:r>
      <w:r w:rsidRPr="00435F1C">
        <w:rPr>
          <w:rFonts w:ascii="Arial" w:hAnsi="Arial" w:cs="Arial"/>
          <w:sz w:val="24"/>
          <w:szCs w:val="24"/>
        </w:rPr>
        <w:t>are also part of the Community Trigger process in each of the local authority areas in which it operates. This process allows residents to request a review of their ASB case, should they feel that it has not been dealt with or resolved appropriately. Each local authority area has a different process</w:t>
      </w:r>
      <w:r w:rsidR="00080816" w:rsidRPr="00435F1C">
        <w:rPr>
          <w:rFonts w:ascii="Arial" w:hAnsi="Arial" w:cs="Arial"/>
          <w:sz w:val="24"/>
          <w:szCs w:val="24"/>
        </w:rPr>
        <w:t xml:space="preserve">. The charity ASB Help has a directory which can be used to identify the correct process to use for the resident concerned: </w:t>
      </w:r>
      <w:hyperlink r:id="rId8" w:history="1">
        <w:r w:rsidR="00070A28" w:rsidRPr="00435F1C">
          <w:rPr>
            <w:rStyle w:val="Hyperlink"/>
            <w:rFonts w:ascii="Arial" w:hAnsi="Arial" w:cs="Arial"/>
            <w:sz w:val="24"/>
            <w:szCs w:val="24"/>
          </w:rPr>
          <w:t>https://asbhelp.co.uk/community-trigger-directory/</w:t>
        </w:r>
      </w:hyperlink>
    </w:p>
    <w:p w14:paraId="105AFDA8" w14:textId="77777777" w:rsidR="009D179C" w:rsidRPr="00FA2AE8" w:rsidRDefault="009D179C" w:rsidP="003F2556">
      <w:pPr>
        <w:rPr>
          <w:rFonts w:ascii="Arial" w:hAnsi="Arial" w:cs="Arial"/>
          <w:sz w:val="16"/>
          <w:szCs w:val="16"/>
        </w:rPr>
      </w:pPr>
    </w:p>
    <w:p w14:paraId="0DC1D20D" w14:textId="77777777" w:rsidR="003204E4" w:rsidRPr="00435F1C" w:rsidRDefault="009757AA" w:rsidP="003204E4">
      <w:pPr>
        <w:pStyle w:val="NoSpacing"/>
        <w:ind w:left="1440" w:hanging="720"/>
        <w:rPr>
          <w:rFonts w:ascii="Arial" w:hAnsi="Arial" w:cs="Arial"/>
          <w:sz w:val="24"/>
          <w:szCs w:val="24"/>
        </w:rPr>
      </w:pPr>
      <w:r w:rsidRPr="00435F1C">
        <w:rPr>
          <w:rFonts w:ascii="Arial" w:hAnsi="Arial" w:cs="Arial"/>
          <w:sz w:val="24"/>
          <w:szCs w:val="24"/>
        </w:rPr>
        <w:t>7.8</w:t>
      </w:r>
      <w:r w:rsidRPr="00435F1C">
        <w:rPr>
          <w:rFonts w:ascii="Arial" w:hAnsi="Arial" w:cs="Arial"/>
          <w:sz w:val="24"/>
          <w:szCs w:val="24"/>
        </w:rPr>
        <w:tab/>
      </w:r>
      <w:r w:rsidR="003204E4" w:rsidRPr="00435F1C">
        <w:rPr>
          <w:rFonts w:ascii="Arial" w:hAnsi="Arial" w:cs="Arial"/>
          <w:sz w:val="24"/>
          <w:szCs w:val="24"/>
        </w:rPr>
        <w:t>Should a complainant continue to make reports about issues that we have already explained we do not deal with then we will consider whether we need to take action to address this. For example, the repeated calls may suggest that the complainant ha</w:t>
      </w:r>
      <w:r w:rsidR="00290741">
        <w:rPr>
          <w:rFonts w:ascii="Arial" w:hAnsi="Arial" w:cs="Arial"/>
          <w:sz w:val="24"/>
          <w:szCs w:val="24"/>
        </w:rPr>
        <w:t>s</w:t>
      </w:r>
      <w:r w:rsidR="003204E4" w:rsidRPr="00435F1C">
        <w:rPr>
          <w:rFonts w:ascii="Arial" w:hAnsi="Arial" w:cs="Arial"/>
          <w:sz w:val="24"/>
          <w:szCs w:val="24"/>
        </w:rPr>
        <w:t xml:space="preserve"> some support needs or vulnerability that we may be able to offer support for. </w:t>
      </w:r>
      <w:proofErr w:type="gramStart"/>
      <w:r w:rsidR="003204E4" w:rsidRPr="00435F1C">
        <w:rPr>
          <w:rFonts w:ascii="Arial" w:hAnsi="Arial" w:cs="Arial"/>
          <w:sz w:val="24"/>
          <w:szCs w:val="24"/>
        </w:rPr>
        <w:t>Alternatively</w:t>
      </w:r>
      <w:proofErr w:type="gramEnd"/>
      <w:r w:rsidR="003204E4" w:rsidRPr="00435F1C">
        <w:rPr>
          <w:rFonts w:ascii="Arial" w:hAnsi="Arial" w:cs="Arial"/>
          <w:sz w:val="24"/>
          <w:szCs w:val="24"/>
        </w:rPr>
        <w:t xml:space="preserve"> the reports may be being made maliciously and/or having an unreasonable drain on our resources and therefore we may consider taking action in line with our persistent complainant policy.</w:t>
      </w:r>
    </w:p>
    <w:p w14:paraId="5FA40327" w14:textId="77777777" w:rsidR="003204E4" w:rsidRPr="00FA2AE8" w:rsidRDefault="003204E4" w:rsidP="00F4105E">
      <w:pPr>
        <w:pStyle w:val="NoSpacing"/>
        <w:rPr>
          <w:rFonts w:ascii="Arial" w:hAnsi="Arial" w:cs="Arial"/>
          <w:sz w:val="16"/>
          <w:szCs w:val="16"/>
        </w:rPr>
      </w:pPr>
    </w:p>
    <w:p w14:paraId="3219E57B" w14:textId="77777777" w:rsidR="0030441D" w:rsidRPr="00435F1C" w:rsidRDefault="0030441D" w:rsidP="00152E06">
      <w:pPr>
        <w:pStyle w:val="ListParagraph"/>
        <w:numPr>
          <w:ilvl w:val="0"/>
          <w:numId w:val="1"/>
        </w:numPr>
        <w:rPr>
          <w:rFonts w:ascii="Arial" w:hAnsi="Arial" w:cs="Arial"/>
          <w:b/>
          <w:bCs/>
          <w:sz w:val="24"/>
          <w:szCs w:val="24"/>
        </w:rPr>
      </w:pPr>
      <w:r w:rsidRPr="00435F1C">
        <w:rPr>
          <w:rFonts w:ascii="Arial" w:hAnsi="Arial" w:cs="Arial"/>
          <w:b/>
          <w:bCs/>
          <w:sz w:val="24"/>
          <w:szCs w:val="24"/>
        </w:rPr>
        <w:t xml:space="preserve">Review </w:t>
      </w:r>
    </w:p>
    <w:p w14:paraId="26857242" w14:textId="77777777" w:rsidR="00C35DA9" w:rsidRPr="00435F1C" w:rsidRDefault="00C35DA9" w:rsidP="00C35DA9">
      <w:pPr>
        <w:rPr>
          <w:rFonts w:ascii="Arial" w:hAnsi="Arial" w:cs="Arial"/>
          <w:b/>
          <w:bCs/>
          <w:sz w:val="24"/>
          <w:szCs w:val="24"/>
        </w:rPr>
      </w:pPr>
    </w:p>
    <w:p w14:paraId="687D07E5" w14:textId="77777777" w:rsidR="00F17066" w:rsidRPr="00435F1C" w:rsidRDefault="003F2556" w:rsidP="00932606">
      <w:pPr>
        <w:ind w:left="1440" w:hanging="720"/>
        <w:rPr>
          <w:rFonts w:ascii="Arial" w:hAnsi="Arial" w:cs="Arial"/>
          <w:sz w:val="24"/>
          <w:szCs w:val="24"/>
        </w:rPr>
      </w:pPr>
      <w:r w:rsidRPr="00435F1C">
        <w:rPr>
          <w:rFonts w:ascii="Arial" w:hAnsi="Arial" w:cs="Arial"/>
          <w:sz w:val="24"/>
          <w:szCs w:val="24"/>
        </w:rPr>
        <w:t>8.1</w:t>
      </w:r>
      <w:r w:rsidRPr="00435F1C">
        <w:rPr>
          <w:rFonts w:ascii="Arial" w:hAnsi="Arial" w:cs="Arial"/>
          <w:sz w:val="24"/>
          <w:szCs w:val="24"/>
        </w:rPr>
        <w:tab/>
        <w:t xml:space="preserve">This </w:t>
      </w:r>
      <w:r w:rsidR="00F17066" w:rsidRPr="00435F1C">
        <w:rPr>
          <w:rFonts w:ascii="Arial" w:hAnsi="Arial" w:cs="Arial"/>
          <w:sz w:val="24"/>
          <w:szCs w:val="24"/>
        </w:rPr>
        <w:t xml:space="preserve">policy will be reviewed every </w:t>
      </w:r>
      <w:r w:rsidR="00FA2AE8">
        <w:rPr>
          <w:rFonts w:ascii="Arial" w:hAnsi="Arial" w:cs="Arial"/>
          <w:sz w:val="24"/>
          <w:szCs w:val="24"/>
        </w:rPr>
        <w:t>3 years</w:t>
      </w:r>
      <w:r w:rsidR="00F17066" w:rsidRPr="00435F1C">
        <w:rPr>
          <w:rFonts w:ascii="Arial" w:hAnsi="Arial" w:cs="Arial"/>
          <w:sz w:val="24"/>
          <w:szCs w:val="24"/>
        </w:rPr>
        <w:t xml:space="preserve"> to ensure compliance with national best practice and legislation. This review may take place earlier if a significant change to legislation or policy occurs. </w:t>
      </w:r>
    </w:p>
    <w:p w14:paraId="1FA4C5B1" w14:textId="77777777" w:rsidR="00F17066" w:rsidRPr="00435F1C" w:rsidRDefault="00F17066" w:rsidP="003F2556">
      <w:pPr>
        <w:ind w:left="360" w:firstLine="360"/>
        <w:rPr>
          <w:rFonts w:ascii="Arial" w:hAnsi="Arial" w:cs="Arial"/>
          <w:sz w:val="24"/>
          <w:szCs w:val="24"/>
        </w:rPr>
      </w:pPr>
    </w:p>
    <w:p w14:paraId="62542DA6" w14:textId="77777777" w:rsidR="00B3315D" w:rsidRDefault="00F17066" w:rsidP="00932606">
      <w:pPr>
        <w:ind w:left="1440" w:hanging="720"/>
        <w:rPr>
          <w:rFonts w:ascii="Arial" w:hAnsi="Arial" w:cs="Arial"/>
          <w:sz w:val="24"/>
          <w:szCs w:val="24"/>
        </w:rPr>
      </w:pPr>
      <w:r w:rsidRPr="00435F1C">
        <w:rPr>
          <w:rFonts w:ascii="Arial" w:hAnsi="Arial" w:cs="Arial"/>
          <w:sz w:val="24"/>
          <w:szCs w:val="24"/>
        </w:rPr>
        <w:t>8.</w:t>
      </w:r>
      <w:r w:rsidR="006E666D" w:rsidRPr="00435F1C">
        <w:rPr>
          <w:rFonts w:ascii="Arial" w:hAnsi="Arial" w:cs="Arial"/>
          <w:sz w:val="24"/>
          <w:szCs w:val="24"/>
        </w:rPr>
        <w:t>2</w:t>
      </w:r>
      <w:r w:rsidR="006E666D" w:rsidRPr="00435F1C">
        <w:rPr>
          <w:rFonts w:ascii="Arial" w:hAnsi="Arial" w:cs="Arial"/>
          <w:sz w:val="24"/>
          <w:szCs w:val="24"/>
        </w:rPr>
        <w:tab/>
        <w:t xml:space="preserve">Responsibility for reviewing this document sits with the ASB Manager (or </w:t>
      </w:r>
      <w:proofErr w:type="gramStart"/>
      <w:r w:rsidR="006E666D" w:rsidRPr="00435F1C">
        <w:rPr>
          <w:rFonts w:ascii="Arial" w:hAnsi="Arial" w:cs="Arial"/>
          <w:sz w:val="24"/>
          <w:szCs w:val="24"/>
        </w:rPr>
        <w:t>other</w:t>
      </w:r>
      <w:proofErr w:type="gramEnd"/>
      <w:r w:rsidR="006E666D" w:rsidRPr="00435F1C">
        <w:rPr>
          <w:rFonts w:ascii="Arial" w:hAnsi="Arial" w:cs="Arial"/>
          <w:sz w:val="24"/>
          <w:szCs w:val="24"/>
        </w:rPr>
        <w:t xml:space="preserve"> appropriate officer). </w:t>
      </w:r>
    </w:p>
    <w:p w14:paraId="0F40E78D" w14:textId="78CBD563" w:rsidR="00C35DA9" w:rsidRPr="003F2556" w:rsidRDefault="003F2556" w:rsidP="00932606">
      <w:pPr>
        <w:ind w:left="1440" w:hanging="720"/>
        <w:rPr>
          <w:sz w:val="24"/>
          <w:szCs w:val="24"/>
        </w:rPr>
      </w:pPr>
      <w:r w:rsidRPr="00435F1C">
        <w:rPr>
          <w:rFonts w:ascii="Arial" w:hAnsi="Arial" w:cs="Arial"/>
          <w:sz w:val="24"/>
          <w:szCs w:val="24"/>
        </w:rPr>
        <w:tab/>
      </w:r>
    </w:p>
    <w:sectPr w:rsidR="00C35DA9" w:rsidRPr="003F2556" w:rsidSect="001F75A5">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95EC" w14:textId="77777777" w:rsidR="001F75A5" w:rsidRDefault="001F75A5" w:rsidP="00932606">
      <w:r>
        <w:separator/>
      </w:r>
    </w:p>
  </w:endnote>
  <w:endnote w:type="continuationSeparator" w:id="0">
    <w:p w14:paraId="09DCA087" w14:textId="77777777" w:rsidR="001F75A5" w:rsidRDefault="001F75A5" w:rsidP="0093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2015187"/>
      <w:docPartObj>
        <w:docPartGallery w:val="Page Numbers (Bottom of Page)"/>
        <w:docPartUnique/>
      </w:docPartObj>
    </w:sdtPr>
    <w:sdtContent>
      <w:p w14:paraId="18DFF001" w14:textId="77777777" w:rsidR="00932606" w:rsidRDefault="00F75B14" w:rsidP="00740468">
        <w:pPr>
          <w:pStyle w:val="Footer"/>
          <w:framePr w:wrap="none" w:vAnchor="text" w:hAnchor="margin" w:xAlign="right" w:y="1"/>
          <w:rPr>
            <w:rStyle w:val="PageNumber"/>
          </w:rPr>
        </w:pPr>
        <w:r>
          <w:rPr>
            <w:rStyle w:val="PageNumber"/>
          </w:rPr>
          <w:fldChar w:fldCharType="begin"/>
        </w:r>
        <w:r w:rsidR="00932606">
          <w:rPr>
            <w:rStyle w:val="PageNumber"/>
          </w:rPr>
          <w:instrText xml:space="preserve"> PAGE </w:instrText>
        </w:r>
        <w:r>
          <w:rPr>
            <w:rStyle w:val="PageNumber"/>
          </w:rPr>
          <w:fldChar w:fldCharType="end"/>
        </w:r>
      </w:p>
    </w:sdtContent>
  </w:sdt>
  <w:p w14:paraId="6207092A" w14:textId="77777777" w:rsidR="00932606" w:rsidRDefault="00932606" w:rsidP="00932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00880"/>
      <w:docPartObj>
        <w:docPartGallery w:val="Page Numbers (Bottom of Page)"/>
        <w:docPartUnique/>
      </w:docPartObj>
    </w:sdtPr>
    <w:sdtContent>
      <w:p w14:paraId="298E48AB" w14:textId="77777777" w:rsidR="00932606" w:rsidRDefault="00F75B14" w:rsidP="00740468">
        <w:pPr>
          <w:pStyle w:val="Footer"/>
          <w:framePr w:wrap="none" w:vAnchor="text" w:hAnchor="margin" w:xAlign="right" w:y="1"/>
          <w:rPr>
            <w:rStyle w:val="PageNumber"/>
          </w:rPr>
        </w:pPr>
        <w:r>
          <w:rPr>
            <w:rStyle w:val="PageNumber"/>
          </w:rPr>
          <w:fldChar w:fldCharType="begin"/>
        </w:r>
        <w:r w:rsidR="00932606">
          <w:rPr>
            <w:rStyle w:val="PageNumber"/>
          </w:rPr>
          <w:instrText xml:space="preserve"> PAGE </w:instrText>
        </w:r>
        <w:r>
          <w:rPr>
            <w:rStyle w:val="PageNumber"/>
          </w:rPr>
          <w:fldChar w:fldCharType="separate"/>
        </w:r>
        <w:r w:rsidR="005D7001">
          <w:rPr>
            <w:rStyle w:val="PageNumber"/>
            <w:noProof/>
          </w:rPr>
          <w:t>6</w:t>
        </w:r>
        <w:r>
          <w:rPr>
            <w:rStyle w:val="PageNumber"/>
          </w:rPr>
          <w:fldChar w:fldCharType="end"/>
        </w:r>
      </w:p>
    </w:sdtContent>
  </w:sdt>
  <w:p w14:paraId="528692F9" w14:textId="77777777" w:rsidR="00932606" w:rsidRDefault="00932606" w:rsidP="009326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CD60" w14:textId="77777777" w:rsidR="001F75A5" w:rsidRDefault="001F75A5" w:rsidP="00932606">
      <w:r>
        <w:separator/>
      </w:r>
    </w:p>
  </w:footnote>
  <w:footnote w:type="continuationSeparator" w:id="0">
    <w:p w14:paraId="23AAC2EC" w14:textId="77777777" w:rsidR="001F75A5" w:rsidRDefault="001F75A5" w:rsidP="00932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AF3"/>
    <w:multiLevelType w:val="hybridMultilevel"/>
    <w:tmpl w:val="79A2C7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7711D2F"/>
    <w:multiLevelType w:val="hybridMultilevel"/>
    <w:tmpl w:val="774C01FA"/>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EEF25E7"/>
    <w:multiLevelType w:val="hybridMultilevel"/>
    <w:tmpl w:val="92F077CA"/>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4181242"/>
    <w:multiLevelType w:val="hybridMultilevel"/>
    <w:tmpl w:val="3012729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4582DD0"/>
    <w:multiLevelType w:val="hybridMultilevel"/>
    <w:tmpl w:val="9F96B0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61D0FB2"/>
    <w:multiLevelType w:val="hybridMultilevel"/>
    <w:tmpl w:val="944816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6A8519C"/>
    <w:multiLevelType w:val="hybridMultilevel"/>
    <w:tmpl w:val="20B66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9B077F"/>
    <w:multiLevelType w:val="hybridMultilevel"/>
    <w:tmpl w:val="785254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A380216"/>
    <w:multiLevelType w:val="hybridMultilevel"/>
    <w:tmpl w:val="73FC1B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A740BD4"/>
    <w:multiLevelType w:val="hybridMultilevel"/>
    <w:tmpl w:val="F110B49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1EC816EF"/>
    <w:multiLevelType w:val="hybridMultilevel"/>
    <w:tmpl w:val="1E3C3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0754E89"/>
    <w:multiLevelType w:val="hybridMultilevel"/>
    <w:tmpl w:val="60A4EA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6763D2E"/>
    <w:multiLevelType w:val="hybridMultilevel"/>
    <w:tmpl w:val="A1E8F40C"/>
    <w:lvl w:ilvl="0" w:tplc="FFFFFFFF">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2866C1"/>
    <w:multiLevelType w:val="hybridMultilevel"/>
    <w:tmpl w:val="89981EC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2FE76C08"/>
    <w:multiLevelType w:val="hybridMultilevel"/>
    <w:tmpl w:val="8B2CBD2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1181940"/>
    <w:multiLevelType w:val="hybridMultilevel"/>
    <w:tmpl w:val="9EEC715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6C270E4"/>
    <w:multiLevelType w:val="hybridMultilevel"/>
    <w:tmpl w:val="379472F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36D413EE"/>
    <w:multiLevelType w:val="hybridMultilevel"/>
    <w:tmpl w:val="AAAE620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3AC849DC"/>
    <w:multiLevelType w:val="hybridMultilevel"/>
    <w:tmpl w:val="A462EF3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13B2F5C"/>
    <w:multiLevelType w:val="hybridMultilevel"/>
    <w:tmpl w:val="4684BA6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38D3B30"/>
    <w:multiLevelType w:val="hybridMultilevel"/>
    <w:tmpl w:val="D9C2A75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45C96800"/>
    <w:multiLevelType w:val="hybridMultilevel"/>
    <w:tmpl w:val="19063A2E"/>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49545289"/>
    <w:multiLevelType w:val="hybridMultilevel"/>
    <w:tmpl w:val="21AE88B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9D9615E"/>
    <w:multiLevelType w:val="hybridMultilevel"/>
    <w:tmpl w:val="4BEAA62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A421192"/>
    <w:multiLevelType w:val="hybridMultilevel"/>
    <w:tmpl w:val="A71C4D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BD03639"/>
    <w:multiLevelType w:val="hybridMultilevel"/>
    <w:tmpl w:val="EB8635F8"/>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534E10F9"/>
    <w:multiLevelType w:val="hybridMultilevel"/>
    <w:tmpl w:val="AC1E7DB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5752350A"/>
    <w:multiLevelType w:val="hybridMultilevel"/>
    <w:tmpl w:val="0902E07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7F349BF"/>
    <w:multiLevelType w:val="hybridMultilevel"/>
    <w:tmpl w:val="B0DC751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7F34CB0"/>
    <w:multiLevelType w:val="hybridMultilevel"/>
    <w:tmpl w:val="5F56C0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D856F43"/>
    <w:multiLevelType w:val="hybridMultilevel"/>
    <w:tmpl w:val="430EE5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B8029C"/>
    <w:multiLevelType w:val="hybridMultilevel"/>
    <w:tmpl w:val="6E5C41CC"/>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0F70D23"/>
    <w:multiLevelType w:val="hybridMultilevel"/>
    <w:tmpl w:val="452655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76D215CD"/>
    <w:multiLevelType w:val="hybridMultilevel"/>
    <w:tmpl w:val="1428CB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71B19F8"/>
    <w:multiLevelType w:val="hybridMultilevel"/>
    <w:tmpl w:val="04601F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5" w15:restartNumberingAfterBreak="0">
    <w:nsid w:val="78883E21"/>
    <w:multiLevelType w:val="hybridMultilevel"/>
    <w:tmpl w:val="587867F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C407A27"/>
    <w:multiLevelType w:val="hybridMultilevel"/>
    <w:tmpl w:val="E17A84AC"/>
    <w:lvl w:ilvl="0" w:tplc="0809000B">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7C6619E5"/>
    <w:multiLevelType w:val="hybridMultilevel"/>
    <w:tmpl w:val="4F0A9B34"/>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8" w15:restartNumberingAfterBreak="0">
    <w:nsid w:val="7ECD525A"/>
    <w:multiLevelType w:val="hybridMultilevel"/>
    <w:tmpl w:val="0914A2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127430889">
    <w:abstractNumId w:val="30"/>
  </w:num>
  <w:num w:numId="2" w16cid:durableId="328368108">
    <w:abstractNumId w:val="12"/>
  </w:num>
  <w:num w:numId="3" w16cid:durableId="1847553407">
    <w:abstractNumId w:val="6"/>
  </w:num>
  <w:num w:numId="4" w16cid:durableId="396779221">
    <w:abstractNumId w:val="33"/>
  </w:num>
  <w:num w:numId="5" w16cid:durableId="1119761961">
    <w:abstractNumId w:val="4"/>
  </w:num>
  <w:num w:numId="6" w16cid:durableId="2139563136">
    <w:abstractNumId w:val="24"/>
  </w:num>
  <w:num w:numId="7" w16cid:durableId="1092749318">
    <w:abstractNumId w:val="34"/>
  </w:num>
  <w:num w:numId="8" w16cid:durableId="1445733514">
    <w:abstractNumId w:val="13"/>
  </w:num>
  <w:num w:numId="9" w16cid:durableId="979266574">
    <w:abstractNumId w:val="10"/>
  </w:num>
  <w:num w:numId="10" w16cid:durableId="1984194496">
    <w:abstractNumId w:val="7"/>
  </w:num>
  <w:num w:numId="11" w16cid:durableId="441649079">
    <w:abstractNumId w:val="16"/>
  </w:num>
  <w:num w:numId="12" w16cid:durableId="463961118">
    <w:abstractNumId w:val="14"/>
  </w:num>
  <w:num w:numId="13" w16cid:durableId="1758088145">
    <w:abstractNumId w:val="32"/>
  </w:num>
  <w:num w:numId="14" w16cid:durableId="1584145334">
    <w:abstractNumId w:val="26"/>
  </w:num>
  <w:num w:numId="15" w16cid:durableId="227114773">
    <w:abstractNumId w:val="17"/>
  </w:num>
  <w:num w:numId="16" w16cid:durableId="755831483">
    <w:abstractNumId w:val="9"/>
  </w:num>
  <w:num w:numId="17" w16cid:durableId="1263414781">
    <w:abstractNumId w:val="20"/>
  </w:num>
  <w:num w:numId="18" w16cid:durableId="844973244">
    <w:abstractNumId w:val="38"/>
  </w:num>
  <w:num w:numId="19" w16cid:durableId="946086014">
    <w:abstractNumId w:val="8"/>
  </w:num>
  <w:num w:numId="20" w16cid:durableId="1668053625">
    <w:abstractNumId w:val="3"/>
  </w:num>
  <w:num w:numId="21" w16cid:durableId="741830046">
    <w:abstractNumId w:val="5"/>
  </w:num>
  <w:num w:numId="22" w16cid:durableId="1565335749">
    <w:abstractNumId w:val="29"/>
  </w:num>
  <w:num w:numId="23" w16cid:durableId="545488358">
    <w:abstractNumId w:val="11"/>
  </w:num>
  <w:num w:numId="24" w16cid:durableId="540366642">
    <w:abstractNumId w:val="0"/>
  </w:num>
  <w:num w:numId="25" w16cid:durableId="613634318">
    <w:abstractNumId w:val="2"/>
  </w:num>
  <w:num w:numId="26" w16cid:durableId="94444953">
    <w:abstractNumId w:val="36"/>
  </w:num>
  <w:num w:numId="27" w16cid:durableId="239757576">
    <w:abstractNumId w:val="35"/>
  </w:num>
  <w:num w:numId="28" w16cid:durableId="1300301528">
    <w:abstractNumId w:val="37"/>
  </w:num>
  <w:num w:numId="29" w16cid:durableId="514804128">
    <w:abstractNumId w:val="1"/>
  </w:num>
  <w:num w:numId="30" w16cid:durableId="888343358">
    <w:abstractNumId w:val="25"/>
  </w:num>
  <w:num w:numId="31" w16cid:durableId="608660918">
    <w:abstractNumId w:val="31"/>
  </w:num>
  <w:num w:numId="32" w16cid:durableId="1807120544">
    <w:abstractNumId w:val="21"/>
  </w:num>
  <w:num w:numId="33" w16cid:durableId="685138390">
    <w:abstractNumId w:val="18"/>
  </w:num>
  <w:num w:numId="34" w16cid:durableId="488323739">
    <w:abstractNumId w:val="22"/>
  </w:num>
  <w:num w:numId="35" w16cid:durableId="648675530">
    <w:abstractNumId w:val="19"/>
  </w:num>
  <w:num w:numId="36" w16cid:durableId="677585971">
    <w:abstractNumId w:val="23"/>
  </w:num>
  <w:num w:numId="37" w16cid:durableId="1891072910">
    <w:abstractNumId w:val="28"/>
  </w:num>
  <w:num w:numId="38" w16cid:durableId="1670015795">
    <w:abstractNumId w:val="27"/>
  </w:num>
  <w:num w:numId="39" w16cid:durableId="18243959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92"/>
    <w:rsid w:val="00005C05"/>
    <w:rsid w:val="00005EDD"/>
    <w:rsid w:val="0001042B"/>
    <w:rsid w:val="00041644"/>
    <w:rsid w:val="000421C0"/>
    <w:rsid w:val="0005363A"/>
    <w:rsid w:val="0005705A"/>
    <w:rsid w:val="00064851"/>
    <w:rsid w:val="00070A28"/>
    <w:rsid w:val="00080816"/>
    <w:rsid w:val="00084BCC"/>
    <w:rsid w:val="000B2331"/>
    <w:rsid w:val="000D7DDF"/>
    <w:rsid w:val="000E4891"/>
    <w:rsid w:val="000E68E2"/>
    <w:rsid w:val="0011122C"/>
    <w:rsid w:val="00115289"/>
    <w:rsid w:val="00115C37"/>
    <w:rsid w:val="0012363B"/>
    <w:rsid w:val="00142535"/>
    <w:rsid w:val="00152E06"/>
    <w:rsid w:val="00153B14"/>
    <w:rsid w:val="00160A99"/>
    <w:rsid w:val="00166CBF"/>
    <w:rsid w:val="00167C5A"/>
    <w:rsid w:val="001840F7"/>
    <w:rsid w:val="00184C66"/>
    <w:rsid w:val="001C2962"/>
    <w:rsid w:val="001C2C77"/>
    <w:rsid w:val="001C5C85"/>
    <w:rsid w:val="001D4B62"/>
    <w:rsid w:val="001F29CF"/>
    <w:rsid w:val="001F75A5"/>
    <w:rsid w:val="00200BE7"/>
    <w:rsid w:val="00207C41"/>
    <w:rsid w:val="00217143"/>
    <w:rsid w:val="002265E3"/>
    <w:rsid w:val="00234626"/>
    <w:rsid w:val="00290741"/>
    <w:rsid w:val="0029142B"/>
    <w:rsid w:val="002A328F"/>
    <w:rsid w:val="002D3D82"/>
    <w:rsid w:val="002E2A41"/>
    <w:rsid w:val="002F340A"/>
    <w:rsid w:val="002F5335"/>
    <w:rsid w:val="00300D45"/>
    <w:rsid w:val="0030441D"/>
    <w:rsid w:val="003204E4"/>
    <w:rsid w:val="003331DF"/>
    <w:rsid w:val="00355174"/>
    <w:rsid w:val="003869DE"/>
    <w:rsid w:val="003977E7"/>
    <w:rsid w:val="003D5458"/>
    <w:rsid w:val="003D7C94"/>
    <w:rsid w:val="003E31FE"/>
    <w:rsid w:val="003F2556"/>
    <w:rsid w:val="0041594C"/>
    <w:rsid w:val="00420969"/>
    <w:rsid w:val="00424C0D"/>
    <w:rsid w:val="0042709D"/>
    <w:rsid w:val="00432741"/>
    <w:rsid w:val="00433942"/>
    <w:rsid w:val="00435F1C"/>
    <w:rsid w:val="00437398"/>
    <w:rsid w:val="004646A9"/>
    <w:rsid w:val="004742ED"/>
    <w:rsid w:val="00497730"/>
    <w:rsid w:val="004A41C6"/>
    <w:rsid w:val="004B7071"/>
    <w:rsid w:val="004C2CD7"/>
    <w:rsid w:val="004C54A5"/>
    <w:rsid w:val="004D25C9"/>
    <w:rsid w:val="004E71C2"/>
    <w:rsid w:val="004F0320"/>
    <w:rsid w:val="004F2F02"/>
    <w:rsid w:val="004F6960"/>
    <w:rsid w:val="00504025"/>
    <w:rsid w:val="0055536F"/>
    <w:rsid w:val="00557098"/>
    <w:rsid w:val="0057732D"/>
    <w:rsid w:val="00577743"/>
    <w:rsid w:val="005A01DE"/>
    <w:rsid w:val="005D7001"/>
    <w:rsid w:val="00603857"/>
    <w:rsid w:val="00604A1E"/>
    <w:rsid w:val="006068D6"/>
    <w:rsid w:val="00615ACB"/>
    <w:rsid w:val="00641664"/>
    <w:rsid w:val="0068331E"/>
    <w:rsid w:val="00686948"/>
    <w:rsid w:val="0069260F"/>
    <w:rsid w:val="006B6C54"/>
    <w:rsid w:val="006D661A"/>
    <w:rsid w:val="006E666D"/>
    <w:rsid w:val="006F3D77"/>
    <w:rsid w:val="00720CA3"/>
    <w:rsid w:val="0072503F"/>
    <w:rsid w:val="00727C1B"/>
    <w:rsid w:val="00732F67"/>
    <w:rsid w:val="00761FA4"/>
    <w:rsid w:val="00771025"/>
    <w:rsid w:val="00774BFD"/>
    <w:rsid w:val="00781D1D"/>
    <w:rsid w:val="00785081"/>
    <w:rsid w:val="007A5D3B"/>
    <w:rsid w:val="007E2C67"/>
    <w:rsid w:val="007E6EA7"/>
    <w:rsid w:val="00811631"/>
    <w:rsid w:val="00822D72"/>
    <w:rsid w:val="0082419A"/>
    <w:rsid w:val="008307C4"/>
    <w:rsid w:val="00835F09"/>
    <w:rsid w:val="0085533D"/>
    <w:rsid w:val="008562AE"/>
    <w:rsid w:val="0086086B"/>
    <w:rsid w:val="00865D9C"/>
    <w:rsid w:val="00872709"/>
    <w:rsid w:val="008866C4"/>
    <w:rsid w:val="00892B8C"/>
    <w:rsid w:val="00896C1B"/>
    <w:rsid w:val="008C054B"/>
    <w:rsid w:val="008C34C7"/>
    <w:rsid w:val="008C353A"/>
    <w:rsid w:val="008C7AA3"/>
    <w:rsid w:val="008D2A15"/>
    <w:rsid w:val="008E392D"/>
    <w:rsid w:val="008F04BF"/>
    <w:rsid w:val="00910A50"/>
    <w:rsid w:val="00932606"/>
    <w:rsid w:val="00942B13"/>
    <w:rsid w:val="009757AA"/>
    <w:rsid w:val="00985310"/>
    <w:rsid w:val="009A27C9"/>
    <w:rsid w:val="009B22DF"/>
    <w:rsid w:val="009C153D"/>
    <w:rsid w:val="009D179C"/>
    <w:rsid w:val="009F5385"/>
    <w:rsid w:val="00A07F71"/>
    <w:rsid w:val="00A52968"/>
    <w:rsid w:val="00A6744E"/>
    <w:rsid w:val="00A96180"/>
    <w:rsid w:val="00AA7DEF"/>
    <w:rsid w:val="00AD01BC"/>
    <w:rsid w:val="00AD08C0"/>
    <w:rsid w:val="00AD4145"/>
    <w:rsid w:val="00AD4219"/>
    <w:rsid w:val="00AE12EC"/>
    <w:rsid w:val="00AE4EEF"/>
    <w:rsid w:val="00B05975"/>
    <w:rsid w:val="00B3315D"/>
    <w:rsid w:val="00B459DD"/>
    <w:rsid w:val="00B46DB0"/>
    <w:rsid w:val="00B70751"/>
    <w:rsid w:val="00B72D0C"/>
    <w:rsid w:val="00B83D0F"/>
    <w:rsid w:val="00BA1711"/>
    <w:rsid w:val="00BA1BB5"/>
    <w:rsid w:val="00BA335B"/>
    <w:rsid w:val="00BB30EF"/>
    <w:rsid w:val="00BB3E7A"/>
    <w:rsid w:val="00BD0BE7"/>
    <w:rsid w:val="00BD2D82"/>
    <w:rsid w:val="00C01A74"/>
    <w:rsid w:val="00C06CB0"/>
    <w:rsid w:val="00C23C94"/>
    <w:rsid w:val="00C26BCF"/>
    <w:rsid w:val="00C33724"/>
    <w:rsid w:val="00C35DA9"/>
    <w:rsid w:val="00C50C6C"/>
    <w:rsid w:val="00C56CBD"/>
    <w:rsid w:val="00C6466E"/>
    <w:rsid w:val="00CB7FB1"/>
    <w:rsid w:val="00CC4A86"/>
    <w:rsid w:val="00CD5915"/>
    <w:rsid w:val="00CE4B7E"/>
    <w:rsid w:val="00D07275"/>
    <w:rsid w:val="00D2315E"/>
    <w:rsid w:val="00D3120F"/>
    <w:rsid w:val="00D359AA"/>
    <w:rsid w:val="00D35C6A"/>
    <w:rsid w:val="00D54015"/>
    <w:rsid w:val="00D6048C"/>
    <w:rsid w:val="00D807B0"/>
    <w:rsid w:val="00D82A49"/>
    <w:rsid w:val="00D8579D"/>
    <w:rsid w:val="00DA563C"/>
    <w:rsid w:val="00DA66D7"/>
    <w:rsid w:val="00DD527F"/>
    <w:rsid w:val="00DE1B8D"/>
    <w:rsid w:val="00DE64F6"/>
    <w:rsid w:val="00DF50B5"/>
    <w:rsid w:val="00E07538"/>
    <w:rsid w:val="00E430E9"/>
    <w:rsid w:val="00E561B9"/>
    <w:rsid w:val="00E63903"/>
    <w:rsid w:val="00EB06A6"/>
    <w:rsid w:val="00EB7E31"/>
    <w:rsid w:val="00EC5484"/>
    <w:rsid w:val="00ED3BFA"/>
    <w:rsid w:val="00EF5846"/>
    <w:rsid w:val="00F01792"/>
    <w:rsid w:val="00F10E79"/>
    <w:rsid w:val="00F150EB"/>
    <w:rsid w:val="00F16B5D"/>
    <w:rsid w:val="00F17066"/>
    <w:rsid w:val="00F1799B"/>
    <w:rsid w:val="00F2022C"/>
    <w:rsid w:val="00F252AA"/>
    <w:rsid w:val="00F6301B"/>
    <w:rsid w:val="00F75B14"/>
    <w:rsid w:val="00FA2AE8"/>
    <w:rsid w:val="00FD23A1"/>
    <w:rsid w:val="00FD357F"/>
    <w:rsid w:val="00FD4A4F"/>
    <w:rsid w:val="00FD574F"/>
    <w:rsid w:val="00FE14CC"/>
    <w:rsid w:val="00FE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BAB7"/>
  <w15:docId w15:val="{27EDBA6E-AB84-466F-B7B6-1A4D3D49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792"/>
    <w:pPr>
      <w:ind w:left="720"/>
      <w:contextualSpacing/>
    </w:pPr>
  </w:style>
  <w:style w:type="paragraph" w:styleId="NoSpacing">
    <w:name w:val="No Spacing"/>
    <w:uiPriority w:val="1"/>
    <w:qFormat/>
    <w:rsid w:val="00A07F71"/>
    <w:rPr>
      <w:rFonts w:eastAsiaTheme="minorHAnsi"/>
      <w:lang w:eastAsia="en-US"/>
    </w:rPr>
  </w:style>
  <w:style w:type="table" w:styleId="TableGrid">
    <w:name w:val="Table Grid"/>
    <w:basedOn w:val="TableNormal"/>
    <w:uiPriority w:val="59"/>
    <w:rsid w:val="00A07F7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DA9"/>
    <w:rPr>
      <w:color w:val="0563C1" w:themeColor="hyperlink"/>
      <w:u w:val="single"/>
    </w:rPr>
  </w:style>
  <w:style w:type="character" w:customStyle="1" w:styleId="UnresolvedMention1">
    <w:name w:val="Unresolved Mention1"/>
    <w:basedOn w:val="DefaultParagraphFont"/>
    <w:uiPriority w:val="99"/>
    <w:semiHidden/>
    <w:unhideWhenUsed/>
    <w:rsid w:val="00070A28"/>
    <w:rPr>
      <w:color w:val="605E5C"/>
      <w:shd w:val="clear" w:color="auto" w:fill="E1DFDD"/>
    </w:rPr>
  </w:style>
  <w:style w:type="paragraph" w:styleId="Header">
    <w:name w:val="header"/>
    <w:basedOn w:val="Normal"/>
    <w:link w:val="HeaderChar"/>
    <w:uiPriority w:val="99"/>
    <w:unhideWhenUsed/>
    <w:rsid w:val="00932606"/>
    <w:pPr>
      <w:tabs>
        <w:tab w:val="center" w:pos="4513"/>
        <w:tab w:val="right" w:pos="9026"/>
      </w:tabs>
    </w:pPr>
  </w:style>
  <w:style w:type="character" w:customStyle="1" w:styleId="HeaderChar">
    <w:name w:val="Header Char"/>
    <w:basedOn w:val="DefaultParagraphFont"/>
    <w:link w:val="Header"/>
    <w:uiPriority w:val="99"/>
    <w:rsid w:val="00932606"/>
  </w:style>
  <w:style w:type="paragraph" w:styleId="Footer">
    <w:name w:val="footer"/>
    <w:basedOn w:val="Normal"/>
    <w:link w:val="FooterChar"/>
    <w:uiPriority w:val="99"/>
    <w:unhideWhenUsed/>
    <w:rsid w:val="00932606"/>
    <w:pPr>
      <w:tabs>
        <w:tab w:val="center" w:pos="4513"/>
        <w:tab w:val="right" w:pos="9026"/>
      </w:tabs>
    </w:pPr>
  </w:style>
  <w:style w:type="character" w:customStyle="1" w:styleId="FooterChar">
    <w:name w:val="Footer Char"/>
    <w:basedOn w:val="DefaultParagraphFont"/>
    <w:link w:val="Footer"/>
    <w:uiPriority w:val="99"/>
    <w:rsid w:val="00932606"/>
  </w:style>
  <w:style w:type="character" w:styleId="PageNumber">
    <w:name w:val="page number"/>
    <w:basedOn w:val="DefaultParagraphFont"/>
    <w:uiPriority w:val="99"/>
    <w:semiHidden/>
    <w:unhideWhenUsed/>
    <w:rsid w:val="00932606"/>
  </w:style>
  <w:style w:type="character" w:styleId="CommentReference">
    <w:name w:val="annotation reference"/>
    <w:basedOn w:val="DefaultParagraphFont"/>
    <w:uiPriority w:val="99"/>
    <w:semiHidden/>
    <w:unhideWhenUsed/>
    <w:rsid w:val="004F0320"/>
    <w:rPr>
      <w:sz w:val="16"/>
      <w:szCs w:val="16"/>
    </w:rPr>
  </w:style>
  <w:style w:type="paragraph" w:styleId="CommentText">
    <w:name w:val="annotation text"/>
    <w:basedOn w:val="Normal"/>
    <w:link w:val="CommentTextChar"/>
    <w:uiPriority w:val="99"/>
    <w:unhideWhenUsed/>
    <w:rsid w:val="004F0320"/>
    <w:rPr>
      <w:sz w:val="20"/>
      <w:szCs w:val="20"/>
    </w:rPr>
  </w:style>
  <w:style w:type="character" w:customStyle="1" w:styleId="CommentTextChar">
    <w:name w:val="Comment Text Char"/>
    <w:basedOn w:val="DefaultParagraphFont"/>
    <w:link w:val="CommentText"/>
    <w:uiPriority w:val="99"/>
    <w:rsid w:val="004F0320"/>
    <w:rPr>
      <w:sz w:val="20"/>
      <w:szCs w:val="20"/>
    </w:rPr>
  </w:style>
  <w:style w:type="paragraph" w:styleId="CommentSubject">
    <w:name w:val="annotation subject"/>
    <w:basedOn w:val="CommentText"/>
    <w:next w:val="CommentText"/>
    <w:link w:val="CommentSubjectChar"/>
    <w:uiPriority w:val="99"/>
    <w:semiHidden/>
    <w:unhideWhenUsed/>
    <w:rsid w:val="004F0320"/>
    <w:rPr>
      <w:b/>
      <w:bCs/>
    </w:rPr>
  </w:style>
  <w:style w:type="character" w:customStyle="1" w:styleId="CommentSubjectChar">
    <w:name w:val="Comment Subject Char"/>
    <w:basedOn w:val="CommentTextChar"/>
    <w:link w:val="CommentSubject"/>
    <w:uiPriority w:val="99"/>
    <w:semiHidden/>
    <w:rsid w:val="004F0320"/>
    <w:rPr>
      <w:b/>
      <w:bCs/>
      <w:sz w:val="20"/>
      <w:szCs w:val="20"/>
    </w:rPr>
  </w:style>
  <w:style w:type="paragraph" w:styleId="BalloonText">
    <w:name w:val="Balloon Text"/>
    <w:basedOn w:val="Normal"/>
    <w:link w:val="BalloonTextChar"/>
    <w:uiPriority w:val="99"/>
    <w:semiHidden/>
    <w:unhideWhenUsed/>
    <w:rsid w:val="002F5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0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bhelp.co.uk/community-trigger-director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Green</dc:creator>
  <cp:lastModifiedBy>Zowie Nehra</cp:lastModifiedBy>
  <cp:revision>2</cp:revision>
  <dcterms:created xsi:type="dcterms:W3CDTF">2024-02-23T09:34:00Z</dcterms:created>
  <dcterms:modified xsi:type="dcterms:W3CDTF">2024-02-23T09:34:00Z</dcterms:modified>
</cp:coreProperties>
</file>